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1E0" w:firstRow="1" w:lastRow="1" w:firstColumn="1" w:lastColumn="1" w:noHBand="0" w:noVBand="0"/>
      </w:tblPr>
      <w:tblGrid>
        <w:gridCol w:w="2873"/>
        <w:gridCol w:w="672"/>
        <w:gridCol w:w="5527"/>
      </w:tblGrid>
      <w:tr w:rsidR="00CF5E9C" w:rsidRPr="001167EF" w14:paraId="2AF00BE2" w14:textId="77777777" w:rsidTr="00AA0311">
        <w:trPr>
          <w:jc w:val="center"/>
        </w:trPr>
        <w:tc>
          <w:tcPr>
            <w:tcW w:w="2873" w:type="dxa"/>
          </w:tcPr>
          <w:p w14:paraId="18268152" w14:textId="77777777" w:rsidR="006741AF" w:rsidRPr="001167EF" w:rsidRDefault="006741AF" w:rsidP="00CA5CA9">
            <w:pPr>
              <w:pStyle w:val="Heading1"/>
              <w:keepNext w:val="0"/>
              <w:widowControl w:val="0"/>
              <w:spacing w:before="60" w:after="60"/>
              <w:rPr>
                <w:rFonts w:ascii="Times New Roman" w:hAnsi="Times New Roman" w:cs="Times New Roman"/>
                <w:color w:val="000000" w:themeColor="text1"/>
                <w:lang w:val="nb-NO"/>
              </w:rPr>
            </w:pPr>
            <w:r w:rsidRPr="001167EF">
              <w:rPr>
                <w:rFonts w:ascii="Times New Roman" w:hAnsi="Times New Roman" w:cs="Times New Roman"/>
                <w:color w:val="000000" w:themeColor="text1"/>
                <w:lang w:val="nb-NO"/>
              </w:rPr>
              <w:t>HỘI ĐỒNG NHÂN DÂN</w:t>
            </w:r>
          </w:p>
          <w:p w14:paraId="183BDA91" w14:textId="77777777" w:rsidR="006741AF" w:rsidRPr="001167EF" w:rsidRDefault="006741AF" w:rsidP="00CA5CA9">
            <w:pPr>
              <w:pStyle w:val="Heading1"/>
              <w:keepNext w:val="0"/>
              <w:widowControl w:val="0"/>
              <w:spacing w:before="60" w:after="60"/>
              <w:rPr>
                <w:rFonts w:ascii="Times New Roman" w:hAnsi="Times New Roman" w:cs="Times New Roman"/>
                <w:color w:val="000000" w:themeColor="text1"/>
                <w:lang w:val="nb-NO"/>
              </w:rPr>
            </w:pPr>
            <w:r w:rsidRPr="001167EF">
              <w:rPr>
                <w:rFonts w:ascii="Times New Roman" w:hAnsi="Times New Roman" w:cs="Times New Roman"/>
                <w:color w:val="000000" w:themeColor="text1"/>
                <w:lang w:val="nb-NO"/>
              </w:rPr>
              <w:t>TỈNH KHÁNH HÒA</w:t>
            </w:r>
          </w:p>
          <w:p w14:paraId="4B3CB3DB" w14:textId="77777777" w:rsidR="006741AF" w:rsidRPr="001167EF" w:rsidRDefault="006741AF" w:rsidP="00CA5CA9">
            <w:pPr>
              <w:widowControl w:val="0"/>
              <w:spacing w:before="60" w:after="60"/>
              <w:jc w:val="center"/>
              <w:rPr>
                <w:color w:val="000000" w:themeColor="text1"/>
                <w:sz w:val="26"/>
                <w:szCs w:val="26"/>
                <w:lang w:val="nb-NO"/>
              </w:rPr>
            </w:pPr>
            <w:r w:rsidRPr="001167EF">
              <w:rPr>
                <w:noProof/>
                <w:color w:val="000000" w:themeColor="text1"/>
                <w:sz w:val="26"/>
                <w:szCs w:val="26"/>
              </w:rPr>
              <mc:AlternateContent>
                <mc:Choice Requires="wps">
                  <w:drawing>
                    <wp:anchor distT="0" distB="0" distL="114300" distR="114300" simplePos="0" relativeHeight="251666432" behindDoc="0" locked="0" layoutInCell="1" allowOverlap="1" wp14:anchorId="4EC6DC1A" wp14:editId="3DF6BA92">
                      <wp:simplePos x="0" y="0"/>
                      <wp:positionH relativeFrom="column">
                        <wp:posOffset>493395</wp:posOffset>
                      </wp:positionH>
                      <wp:positionV relativeFrom="paragraph">
                        <wp:posOffset>33655</wp:posOffset>
                      </wp:positionV>
                      <wp:extent cx="800100" cy="0"/>
                      <wp:effectExtent l="8255" t="8255" r="1079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B13C"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65pt" to="10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"/>
                  </w:pict>
                </mc:Fallback>
              </mc:AlternateContent>
            </w:r>
          </w:p>
          <w:p w14:paraId="72CCC7D3" w14:textId="7099D952" w:rsidR="006741AF" w:rsidRPr="001167EF" w:rsidRDefault="006741AF" w:rsidP="000E1BAF">
            <w:pPr>
              <w:widowControl w:val="0"/>
              <w:spacing w:before="60" w:after="60"/>
              <w:jc w:val="center"/>
              <w:rPr>
                <w:color w:val="000000" w:themeColor="text1"/>
                <w:sz w:val="26"/>
                <w:szCs w:val="26"/>
                <w:lang w:val="nb-NO"/>
              </w:rPr>
            </w:pPr>
            <w:r w:rsidRPr="001167EF">
              <w:rPr>
                <w:color w:val="000000" w:themeColor="text1"/>
                <w:sz w:val="26"/>
                <w:szCs w:val="26"/>
                <w:lang w:val="nb-NO"/>
              </w:rPr>
              <w:t>Số:      /202</w:t>
            </w:r>
            <w:r w:rsidR="000E1BAF" w:rsidRPr="001167EF">
              <w:rPr>
                <w:color w:val="000000" w:themeColor="text1"/>
                <w:sz w:val="26"/>
                <w:szCs w:val="26"/>
                <w:lang w:val="nb-NO"/>
              </w:rPr>
              <w:t>6</w:t>
            </w:r>
            <w:r w:rsidRPr="001167EF">
              <w:rPr>
                <w:color w:val="000000" w:themeColor="text1"/>
                <w:sz w:val="26"/>
                <w:szCs w:val="26"/>
                <w:lang w:val="nb-NO"/>
              </w:rPr>
              <w:t>/NQ-</w:t>
            </w:r>
            <w:r w:rsidRPr="001167EF">
              <w:rPr>
                <w:color w:val="000000" w:themeColor="text1"/>
                <w:sz w:val="26"/>
                <w:lang w:val="nb-NO"/>
              </w:rPr>
              <w:t>HĐND</w:t>
            </w:r>
          </w:p>
        </w:tc>
        <w:tc>
          <w:tcPr>
            <w:tcW w:w="672" w:type="dxa"/>
          </w:tcPr>
          <w:p w14:paraId="351ADFBE" w14:textId="77777777" w:rsidR="006741AF" w:rsidRPr="001167EF" w:rsidRDefault="006741AF" w:rsidP="00CA5CA9">
            <w:pPr>
              <w:widowControl w:val="0"/>
              <w:spacing w:before="60" w:after="60"/>
              <w:jc w:val="center"/>
              <w:rPr>
                <w:b/>
                <w:color w:val="000000" w:themeColor="text1"/>
                <w:sz w:val="26"/>
                <w:szCs w:val="26"/>
                <w:lang w:val="nb-NO"/>
              </w:rPr>
            </w:pPr>
          </w:p>
        </w:tc>
        <w:tc>
          <w:tcPr>
            <w:tcW w:w="5527" w:type="dxa"/>
          </w:tcPr>
          <w:p w14:paraId="630639B0" w14:textId="77777777" w:rsidR="006741AF" w:rsidRPr="001167EF" w:rsidRDefault="006741AF" w:rsidP="00CA5CA9">
            <w:pPr>
              <w:pStyle w:val="Heading1"/>
              <w:keepNext w:val="0"/>
              <w:widowControl w:val="0"/>
              <w:spacing w:before="60" w:after="60"/>
              <w:rPr>
                <w:rFonts w:ascii="Times New Roman" w:hAnsi="Times New Roman" w:cs="Times New Roman"/>
                <w:color w:val="000000" w:themeColor="text1"/>
                <w:sz w:val="28"/>
                <w:szCs w:val="28"/>
                <w:lang w:val="nb-NO"/>
              </w:rPr>
            </w:pPr>
            <w:r w:rsidRPr="001167EF">
              <w:rPr>
                <w:rFonts w:ascii="Times New Roman" w:hAnsi="Times New Roman" w:cs="Times New Roman"/>
                <w:color w:val="000000" w:themeColor="text1"/>
                <w:lang w:val="nb-NO"/>
              </w:rPr>
              <w:t>CỘNG HÒA XÃ HỘI CHỦ NGHĨA VIỆT NAM</w:t>
            </w:r>
            <w:r w:rsidRPr="001167EF">
              <w:rPr>
                <w:rFonts w:ascii="Times New Roman" w:hAnsi="Times New Roman" w:cs="Times New Roman"/>
                <w:color w:val="000000" w:themeColor="text1"/>
                <w:lang w:val="nb-NO"/>
              </w:rPr>
              <w:br/>
              <w:t xml:space="preserve">   </w:t>
            </w:r>
            <w:r w:rsidRPr="001167EF">
              <w:rPr>
                <w:rFonts w:ascii="Times New Roman" w:hAnsi="Times New Roman" w:cs="Times New Roman"/>
                <w:color w:val="000000" w:themeColor="text1"/>
                <w:sz w:val="28"/>
                <w:szCs w:val="28"/>
                <w:lang w:val="nb-NO"/>
              </w:rPr>
              <w:t>Độc lập – Tự do – Hạnh phúc</w:t>
            </w:r>
          </w:p>
          <w:p w14:paraId="00E00196" w14:textId="77777777" w:rsidR="006741AF" w:rsidRPr="001167EF" w:rsidRDefault="006741AF" w:rsidP="00CA5CA9">
            <w:pPr>
              <w:widowControl w:val="0"/>
              <w:spacing w:before="60" w:after="60"/>
              <w:jc w:val="center"/>
              <w:rPr>
                <w:i/>
                <w:iCs/>
                <w:color w:val="000000" w:themeColor="text1"/>
                <w:sz w:val="26"/>
                <w:szCs w:val="26"/>
                <w:lang w:val="nb-NO"/>
              </w:rPr>
            </w:pPr>
            <w:r w:rsidRPr="001167EF">
              <w:rPr>
                <w:i/>
                <w:iCs/>
                <w:noProof/>
                <w:color w:val="000000" w:themeColor="text1"/>
                <w:sz w:val="26"/>
                <w:szCs w:val="26"/>
              </w:rPr>
              <mc:AlternateContent>
                <mc:Choice Requires="wps">
                  <w:drawing>
                    <wp:anchor distT="0" distB="0" distL="114300" distR="114300" simplePos="0" relativeHeight="251665408" behindDoc="0" locked="0" layoutInCell="1" allowOverlap="1" wp14:anchorId="7BCA8563" wp14:editId="236C2393">
                      <wp:simplePos x="0" y="0"/>
                      <wp:positionH relativeFrom="column">
                        <wp:posOffset>762635</wp:posOffset>
                      </wp:positionH>
                      <wp:positionV relativeFrom="paragraph">
                        <wp:posOffset>59055</wp:posOffset>
                      </wp:positionV>
                      <wp:extent cx="2222500" cy="0"/>
                      <wp:effectExtent l="8890" t="10160" r="698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29B1D"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4.65pt" to="2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"/>
                  </w:pict>
                </mc:Fallback>
              </mc:AlternateContent>
            </w:r>
          </w:p>
          <w:p w14:paraId="2CA99981" w14:textId="0CBEE49F" w:rsidR="006741AF" w:rsidRPr="001167EF" w:rsidRDefault="006741AF" w:rsidP="00CA5CA9">
            <w:pPr>
              <w:widowControl w:val="0"/>
              <w:spacing w:before="60" w:after="60"/>
              <w:jc w:val="center"/>
              <w:rPr>
                <w:i/>
                <w:iCs/>
                <w:color w:val="000000" w:themeColor="text1"/>
                <w:sz w:val="26"/>
                <w:szCs w:val="26"/>
                <w:lang w:val="nb-NO"/>
              </w:rPr>
            </w:pPr>
            <w:r w:rsidRPr="001167EF">
              <w:rPr>
                <w:i/>
                <w:iCs/>
                <w:color w:val="000000" w:themeColor="text1"/>
                <w:sz w:val="26"/>
                <w:szCs w:val="26"/>
                <w:lang w:val="nb-NO"/>
              </w:rPr>
              <w:t>Khánh Hòa, ngày      tháng      năm 202</w:t>
            </w:r>
            <w:r w:rsidR="000E1BAF" w:rsidRPr="001167EF">
              <w:rPr>
                <w:i/>
                <w:iCs/>
                <w:color w:val="000000" w:themeColor="text1"/>
                <w:sz w:val="26"/>
                <w:szCs w:val="26"/>
                <w:lang w:val="nb-NO"/>
              </w:rPr>
              <w:t>6</w:t>
            </w:r>
          </w:p>
          <w:p w14:paraId="0172C4AF" w14:textId="77777777" w:rsidR="006741AF" w:rsidRPr="001167EF" w:rsidRDefault="006741AF" w:rsidP="00CA5CA9">
            <w:pPr>
              <w:widowControl w:val="0"/>
              <w:spacing w:before="60" w:after="60"/>
              <w:jc w:val="center"/>
              <w:rPr>
                <w:b/>
                <w:color w:val="000000" w:themeColor="text1"/>
                <w:sz w:val="6"/>
                <w:szCs w:val="6"/>
                <w:lang w:val="nb-NO"/>
              </w:rPr>
            </w:pPr>
          </w:p>
        </w:tc>
      </w:tr>
    </w:tbl>
    <w:p w14:paraId="5604B5EE" w14:textId="18F7F01A" w:rsidR="006741AF" w:rsidRPr="001167EF" w:rsidRDefault="00AA0311" w:rsidP="006741AF">
      <w:pPr>
        <w:spacing w:before="80" w:after="80"/>
        <w:jc w:val="center"/>
        <w:rPr>
          <w:rFonts w:ascii="Times New Roman Bold" w:hAnsi="Times New Roman Bold"/>
          <w:b/>
          <w:color w:val="000000" w:themeColor="text1"/>
          <w:spacing w:val="-2"/>
          <w:sz w:val="8"/>
          <w:szCs w:val="8"/>
          <w:lang w:val="nb-NO"/>
        </w:rPr>
      </w:pPr>
      <w:r w:rsidRPr="001167EF">
        <w:rPr>
          <w:noProof/>
          <w:color w:val="000000" w:themeColor="text1"/>
        </w:rPr>
        <mc:AlternateContent>
          <mc:Choice Requires="wps">
            <w:drawing>
              <wp:anchor distT="0" distB="0" distL="114300" distR="114300" simplePos="0" relativeHeight="251669504" behindDoc="0" locked="0" layoutInCell="1" allowOverlap="1" wp14:anchorId="7AC2CC37" wp14:editId="5DBA5612">
                <wp:simplePos x="0" y="0"/>
                <wp:positionH relativeFrom="margin">
                  <wp:posOffset>262890</wp:posOffset>
                </wp:positionH>
                <wp:positionV relativeFrom="paragraph">
                  <wp:posOffset>-4445</wp:posOffset>
                </wp:positionV>
                <wp:extent cx="1276350" cy="3333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33375"/>
                        </a:xfrm>
                        <a:prstGeom prst="rect">
                          <a:avLst/>
                        </a:prstGeom>
                        <a:solidFill>
                          <a:srgbClr val="FFFFFF"/>
                        </a:solidFill>
                        <a:ln w="9525">
                          <a:solidFill>
                            <a:srgbClr val="000000"/>
                          </a:solidFill>
                          <a:miter lim="800000"/>
                          <a:headEnd/>
                          <a:tailEnd/>
                        </a:ln>
                      </wps:spPr>
                      <wps:txbx>
                        <w:txbxContent>
                          <w:p w14:paraId="469092E0" w14:textId="01D1CA50" w:rsidR="00AA0311" w:rsidRDefault="00AA0311" w:rsidP="00AA0311">
                            <w:pPr>
                              <w:jc w:val="center"/>
                              <w:rPr>
                                <w:sz w:val="24"/>
                                <w:szCs w:val="24"/>
                              </w:rPr>
                            </w:pPr>
                            <w:r>
                              <w:rPr>
                                <w:sz w:val="24"/>
                                <w:szCs w:val="24"/>
                              </w:rPr>
                              <w:t xml:space="preserve">DỰ THẢO </w:t>
                            </w:r>
                          </w:p>
                          <w:p w14:paraId="335F68DA" w14:textId="77777777" w:rsidR="00AA0311" w:rsidRDefault="00AA0311" w:rsidP="00AA0311">
                            <w:pPr>
                              <w:jc w:val="center"/>
                              <w:rPr>
                                <w:sz w:val="24"/>
                                <w:szCs w:val="24"/>
                              </w:rPr>
                            </w:pPr>
                          </w:p>
                          <w:p w14:paraId="6E4645FD" w14:textId="77777777" w:rsidR="00AA0311" w:rsidRPr="00FF4756" w:rsidRDefault="00AA0311" w:rsidP="00AA03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2CC37" id="_x0000_t202" coordsize="21600,21600" o:spt="202" path="m,l,21600r21600,l21600,xe">
                <v:stroke joinstyle="miter"/>
                <v:path gradientshapeok="t" o:connecttype="rect"/>
              </v:shapetype>
              <v:shape id="Text Box 5" o:spid="_x0000_s1026" type="#_x0000_t202" style="position:absolute;left:0;text-align:left;margin-left:20.7pt;margin-top:-.35pt;width:100.5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">
                <v:textbox>
                  <w:txbxContent>
                    <w:p w14:paraId="469092E0" w14:textId="01D1CA50" w:rsidR="00AA0311" w:rsidRDefault="00AA0311" w:rsidP="00AA0311">
                      <w:pPr>
                        <w:jc w:val="center"/>
                        <w:rPr>
                          <w:sz w:val="24"/>
                          <w:szCs w:val="24"/>
                        </w:rPr>
                      </w:pPr>
                      <w:r>
                        <w:rPr>
                          <w:sz w:val="24"/>
                          <w:szCs w:val="24"/>
                        </w:rPr>
                        <w:t xml:space="preserve">DỰ THẢO </w:t>
                      </w:r>
                    </w:p>
                    <w:p w14:paraId="335F68DA" w14:textId="77777777" w:rsidR="00AA0311" w:rsidRDefault="00AA0311" w:rsidP="00AA0311">
                      <w:pPr>
                        <w:jc w:val="center"/>
                        <w:rPr>
                          <w:sz w:val="24"/>
                          <w:szCs w:val="24"/>
                        </w:rPr>
                      </w:pPr>
                    </w:p>
                    <w:p w14:paraId="6E4645FD" w14:textId="77777777" w:rsidR="00AA0311" w:rsidRPr="00FF4756" w:rsidRDefault="00AA0311" w:rsidP="00AA0311">
                      <w:pPr>
                        <w:jc w:val="center"/>
                        <w:rPr>
                          <w:sz w:val="24"/>
                          <w:szCs w:val="24"/>
                        </w:rPr>
                      </w:pPr>
                    </w:p>
                  </w:txbxContent>
                </v:textbox>
                <w10:wrap anchorx="margin"/>
              </v:shape>
            </w:pict>
          </mc:Fallback>
        </mc:AlternateContent>
      </w:r>
    </w:p>
    <w:p w14:paraId="482F5F77" w14:textId="77777777" w:rsidR="00AA0311" w:rsidRPr="001167EF" w:rsidRDefault="00AA0311" w:rsidP="00147EE2">
      <w:pPr>
        <w:spacing w:before="120" w:after="120"/>
        <w:jc w:val="center"/>
        <w:rPr>
          <w:rFonts w:ascii="Times New Roman Bold" w:hAnsi="Times New Roman Bold"/>
          <w:b/>
          <w:color w:val="000000" w:themeColor="text1"/>
          <w:spacing w:val="-2"/>
          <w:sz w:val="10"/>
          <w:lang w:val="nb-NO"/>
        </w:rPr>
      </w:pPr>
    </w:p>
    <w:p w14:paraId="0DC44A79" w14:textId="321AC61F" w:rsidR="006741AF" w:rsidRPr="001167EF" w:rsidRDefault="006741AF" w:rsidP="00CC0A5F">
      <w:pPr>
        <w:spacing w:before="360"/>
        <w:jc w:val="center"/>
        <w:rPr>
          <w:rFonts w:ascii="Times New Roman Bold" w:hAnsi="Times New Roman Bold"/>
          <w:b/>
          <w:color w:val="000000" w:themeColor="text1"/>
          <w:spacing w:val="-2"/>
          <w:lang w:val="nb-NO"/>
        </w:rPr>
      </w:pPr>
      <w:r w:rsidRPr="001167EF">
        <w:rPr>
          <w:rFonts w:ascii="Times New Roman Bold" w:hAnsi="Times New Roman Bold"/>
          <w:b/>
          <w:color w:val="000000" w:themeColor="text1"/>
          <w:spacing w:val="-2"/>
          <w:lang w:val="nb-NO"/>
        </w:rPr>
        <w:t>NGHỊ QUYẾT</w:t>
      </w:r>
    </w:p>
    <w:p w14:paraId="4182F5C3" w14:textId="7D5FF614" w:rsidR="000A3A6A" w:rsidRPr="001167EF" w:rsidRDefault="00CE3174" w:rsidP="000A3A6A">
      <w:pPr>
        <w:jc w:val="center"/>
        <w:rPr>
          <w:rFonts w:ascii="Times New Roman Bold" w:hAnsi="Times New Roman Bold"/>
          <w:b/>
          <w:color w:val="000000" w:themeColor="text1"/>
          <w:spacing w:val="-6"/>
        </w:rPr>
      </w:pPr>
      <w:r w:rsidRPr="001167EF">
        <w:rPr>
          <w:rFonts w:ascii="Times New Roman Bold" w:hAnsi="Times New Roman Bold"/>
          <w:b/>
          <w:color w:val="000000" w:themeColor="text1"/>
          <w:spacing w:val="-6"/>
        </w:rPr>
        <w:t>Quy định</w:t>
      </w:r>
      <w:r w:rsidR="00617874" w:rsidRPr="001167EF">
        <w:rPr>
          <w:rFonts w:ascii="Times New Roman Bold" w:hAnsi="Times New Roman Bold"/>
          <w:b/>
          <w:color w:val="000000" w:themeColor="text1"/>
          <w:spacing w:val="-6"/>
        </w:rPr>
        <w:t xml:space="preserve"> </w:t>
      </w:r>
      <w:r w:rsidR="008B04BA" w:rsidRPr="001167EF">
        <w:rPr>
          <w:rFonts w:ascii="Times New Roman Bold" w:hAnsi="Times New Roman Bold"/>
          <w:b/>
          <w:color w:val="000000" w:themeColor="text1"/>
          <w:spacing w:val="-6"/>
        </w:rPr>
        <w:t>chế độ</w:t>
      </w:r>
      <w:r w:rsidRPr="001167EF">
        <w:rPr>
          <w:rFonts w:ascii="Times New Roman Bold" w:hAnsi="Times New Roman Bold"/>
          <w:b/>
          <w:color w:val="000000" w:themeColor="text1"/>
          <w:spacing w:val="-6"/>
        </w:rPr>
        <w:t xml:space="preserve"> </w:t>
      </w:r>
      <w:r w:rsidR="000A3A6A" w:rsidRPr="001167EF">
        <w:rPr>
          <w:rFonts w:ascii="Times New Roman Bold" w:hAnsi="Times New Roman Bold"/>
          <w:b/>
          <w:color w:val="000000" w:themeColor="text1"/>
          <w:spacing w:val="-6"/>
        </w:rPr>
        <w:t xml:space="preserve">tiếp khách nước ngoài, </w:t>
      </w:r>
      <w:r w:rsidR="00F73EA1" w:rsidRPr="001167EF">
        <w:rPr>
          <w:rFonts w:ascii="Times New Roman Bold" w:hAnsi="Times New Roman Bold"/>
          <w:b/>
          <w:color w:val="000000" w:themeColor="text1"/>
          <w:spacing w:val="-6"/>
        </w:rPr>
        <w:t xml:space="preserve">chế độ chi </w:t>
      </w:r>
      <w:r w:rsidR="00C34E9D" w:rsidRPr="001167EF">
        <w:rPr>
          <w:rFonts w:ascii="Times New Roman Bold" w:hAnsi="Times New Roman Bold"/>
          <w:b/>
          <w:color w:val="000000" w:themeColor="text1"/>
          <w:spacing w:val="-6"/>
        </w:rPr>
        <w:t>tổ chức hội nghị</w:t>
      </w:r>
      <w:r w:rsidR="00F73EA1" w:rsidRPr="001167EF">
        <w:rPr>
          <w:rFonts w:ascii="Times New Roman Bold" w:hAnsi="Times New Roman Bold"/>
          <w:b/>
          <w:color w:val="000000" w:themeColor="text1"/>
          <w:spacing w:val="-6"/>
        </w:rPr>
        <w:t>, hội thảo quốc tế tại tỉnh Khánh Hòa và chế độ</w:t>
      </w:r>
      <w:r w:rsidR="005441D2" w:rsidRPr="001167EF">
        <w:rPr>
          <w:rFonts w:ascii="Times New Roman Bold" w:hAnsi="Times New Roman Bold"/>
          <w:b/>
          <w:color w:val="000000" w:themeColor="text1"/>
          <w:spacing w:val="-6"/>
        </w:rPr>
        <w:t xml:space="preserve"> chi</w:t>
      </w:r>
      <w:r w:rsidR="00F73EA1" w:rsidRPr="001167EF">
        <w:rPr>
          <w:rFonts w:ascii="Times New Roman Bold" w:hAnsi="Times New Roman Bold"/>
          <w:b/>
          <w:color w:val="000000" w:themeColor="text1"/>
          <w:spacing w:val="-6"/>
        </w:rPr>
        <w:t xml:space="preserve"> tiếp khách trong nước của các địa phương, cơ quan, đơn vị thuộc tỉnh Khánh Hòa</w:t>
      </w:r>
    </w:p>
    <w:p w14:paraId="3E69C3B9" w14:textId="4C5F8426" w:rsidR="00CD4936" w:rsidRPr="001167EF" w:rsidRDefault="00885AB8" w:rsidP="00322FA7">
      <w:pPr>
        <w:jc w:val="center"/>
        <w:rPr>
          <w:rFonts w:ascii="Times New Roman Bold" w:hAnsi="Times New Roman Bold"/>
          <w:b/>
          <w:color w:val="000000" w:themeColor="text1"/>
          <w:spacing w:val="-6"/>
        </w:rPr>
      </w:pPr>
      <w:r w:rsidRPr="001167EF">
        <w:rPr>
          <w:noProof/>
          <w:color w:val="000000" w:themeColor="text1"/>
        </w:rPr>
        <mc:AlternateContent>
          <mc:Choice Requires="wps">
            <w:drawing>
              <wp:anchor distT="0" distB="0" distL="114300" distR="114300" simplePos="0" relativeHeight="251667456" behindDoc="0" locked="0" layoutInCell="1" allowOverlap="1" wp14:anchorId="069D7494" wp14:editId="33CD63F3">
                <wp:simplePos x="0" y="0"/>
                <wp:positionH relativeFrom="column">
                  <wp:posOffset>1937201</wp:posOffset>
                </wp:positionH>
                <wp:positionV relativeFrom="paragraph">
                  <wp:posOffset>60860</wp:posOffset>
                </wp:positionV>
                <wp:extent cx="1955800" cy="0"/>
                <wp:effectExtent l="6985"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DF25D"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5pt,4.8pt" to="306.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"/>
            </w:pict>
          </mc:Fallback>
        </mc:AlternateContent>
      </w:r>
    </w:p>
    <w:p w14:paraId="7A8659C9" w14:textId="27C85B33" w:rsidR="006741AF" w:rsidRPr="001167EF" w:rsidRDefault="006741AF" w:rsidP="00821343">
      <w:pPr>
        <w:widowControl w:val="0"/>
        <w:tabs>
          <w:tab w:val="left" w:pos="525"/>
          <w:tab w:val="left" w:pos="720"/>
          <w:tab w:val="center" w:pos="4536"/>
        </w:tabs>
        <w:rPr>
          <w:color w:val="000000" w:themeColor="text1"/>
          <w:lang w:val="nb-NO"/>
        </w:rPr>
      </w:pPr>
      <w:r w:rsidRPr="001167EF">
        <w:rPr>
          <w:color w:val="000000" w:themeColor="text1"/>
          <w:lang w:val="nb-NO"/>
        </w:rPr>
        <w:tab/>
      </w:r>
      <w:r w:rsidRPr="001167EF">
        <w:rPr>
          <w:color w:val="000000" w:themeColor="text1"/>
          <w:lang w:val="nb-NO"/>
        </w:rPr>
        <w:tab/>
      </w:r>
      <w:r w:rsidRPr="001167EF">
        <w:rPr>
          <w:color w:val="000000" w:themeColor="text1"/>
          <w:lang w:val="nb-NO"/>
        </w:rPr>
        <w:tab/>
      </w:r>
    </w:p>
    <w:p w14:paraId="46F95612" w14:textId="77777777" w:rsidR="00172E55" w:rsidRPr="001167EF" w:rsidRDefault="00172E55"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Luật Tổ chức chính quyền địa phương số 72/2025/QH15;</w:t>
      </w:r>
    </w:p>
    <w:p w14:paraId="169EDBCD" w14:textId="77777777" w:rsidR="00C2117F" w:rsidRPr="001167EF" w:rsidRDefault="00C2117F"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Luật Ban hành văn bản quy phạm pháp luật số 64/2025/QH15 được sửa đổi, bổ sung bởi Luật số 87/2025/QH15;</w:t>
      </w:r>
    </w:p>
    <w:p w14:paraId="2D7A95DD" w14:textId="523A0356" w:rsidR="00172E55" w:rsidRPr="001167EF" w:rsidRDefault="00172E55"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Luật Ngân sách nhà nước số 89/2025/QH15;</w:t>
      </w:r>
    </w:p>
    <w:p w14:paraId="36091A88" w14:textId="5E7560E9" w:rsidR="00453FB0" w:rsidRPr="001167EF" w:rsidRDefault="00453FB0"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Nghị định số 187/2025/NĐ-CP ngày 01</w:t>
      </w:r>
      <w:r w:rsidR="0084000D" w:rsidRPr="001167EF">
        <w:rPr>
          <w:i/>
          <w:color w:val="000000" w:themeColor="text1"/>
          <w:spacing w:val="2"/>
          <w:lang w:val="nb-NO"/>
        </w:rPr>
        <w:t xml:space="preserve"> tháng </w:t>
      </w:r>
      <w:r w:rsidRPr="001167EF">
        <w:rPr>
          <w:i/>
          <w:color w:val="000000" w:themeColor="text1"/>
          <w:spacing w:val="2"/>
          <w:lang w:val="nb-NO"/>
        </w:rPr>
        <w:t>7</w:t>
      </w:r>
      <w:r w:rsidR="0084000D" w:rsidRPr="001167EF">
        <w:rPr>
          <w:i/>
          <w:color w:val="000000" w:themeColor="text1"/>
          <w:spacing w:val="2"/>
          <w:lang w:val="nb-NO"/>
        </w:rPr>
        <w:t xml:space="preserve"> năm </w:t>
      </w:r>
      <w:r w:rsidRPr="001167EF">
        <w:rPr>
          <w:i/>
          <w:color w:val="000000" w:themeColor="text1"/>
          <w:spacing w:val="2"/>
          <w:lang w:val="nb-NO"/>
        </w:rPr>
        <w:t>2025 của Chính phủ sửa đổi, bổ sung một số điều của Nghị định số 78/2025/NĐ-CP ngày 01</w:t>
      </w:r>
      <w:r w:rsidR="00EB103D" w:rsidRPr="001167EF">
        <w:rPr>
          <w:i/>
          <w:color w:val="000000" w:themeColor="text1"/>
          <w:spacing w:val="2"/>
          <w:lang w:val="nb-NO"/>
        </w:rPr>
        <w:t xml:space="preserve"> tháng </w:t>
      </w:r>
      <w:r w:rsidRPr="001167EF">
        <w:rPr>
          <w:i/>
          <w:color w:val="000000" w:themeColor="text1"/>
          <w:spacing w:val="2"/>
          <w:lang w:val="nb-NO"/>
        </w:rPr>
        <w:t>4</w:t>
      </w:r>
      <w:r w:rsidR="00EB103D" w:rsidRPr="001167EF">
        <w:rPr>
          <w:i/>
          <w:color w:val="000000" w:themeColor="text1"/>
          <w:spacing w:val="2"/>
          <w:lang w:val="nb-NO"/>
        </w:rPr>
        <w:t xml:space="preserve"> năm </w:t>
      </w:r>
      <w:r w:rsidRPr="001167EF">
        <w:rPr>
          <w:i/>
          <w:color w:val="000000" w:themeColor="text1"/>
          <w:spacing w:val="2"/>
          <w:lang w:val="nb-NO"/>
        </w:rPr>
        <w:t>2025 của Chính phủ quy định chi tiết một số điều và biện pháp để tổ chức, hướng dẫn thi hành Luật Ban hành văn bản quy phạm pháp luật và Nghị định số 79/2025/NĐ-CP ngày 01</w:t>
      </w:r>
      <w:r w:rsidR="00EB103D" w:rsidRPr="001167EF">
        <w:rPr>
          <w:i/>
          <w:color w:val="000000" w:themeColor="text1"/>
          <w:spacing w:val="2"/>
          <w:lang w:val="nb-NO"/>
        </w:rPr>
        <w:t xml:space="preserve"> tháng </w:t>
      </w:r>
      <w:r w:rsidRPr="001167EF">
        <w:rPr>
          <w:i/>
          <w:color w:val="000000" w:themeColor="text1"/>
          <w:spacing w:val="2"/>
          <w:lang w:val="nb-NO"/>
        </w:rPr>
        <w:t>4</w:t>
      </w:r>
      <w:r w:rsidR="00EB103D" w:rsidRPr="001167EF">
        <w:rPr>
          <w:i/>
          <w:color w:val="000000" w:themeColor="text1"/>
          <w:spacing w:val="2"/>
          <w:lang w:val="nb-NO"/>
        </w:rPr>
        <w:t xml:space="preserve"> năm </w:t>
      </w:r>
      <w:r w:rsidRPr="001167EF">
        <w:rPr>
          <w:i/>
          <w:color w:val="000000" w:themeColor="text1"/>
          <w:spacing w:val="2"/>
          <w:lang w:val="nb-NO"/>
        </w:rPr>
        <w:t>2025 của Chính phủ về kiểm tra, rà soát, hệ thống hóa và xử lý văn bản quy phạm pháp luật</w:t>
      </w:r>
      <w:r w:rsidR="00F359D6" w:rsidRPr="001167EF">
        <w:rPr>
          <w:i/>
          <w:color w:val="000000" w:themeColor="text1"/>
          <w:spacing w:val="2"/>
          <w:lang w:val="nb-NO"/>
        </w:rPr>
        <w:t>;</w:t>
      </w:r>
    </w:p>
    <w:p w14:paraId="5A5971F3" w14:textId="155F2A6F" w:rsidR="009A4E98" w:rsidRPr="001167EF" w:rsidRDefault="009A4E98" w:rsidP="009A4E98">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Nghị quyết số 202/2025/QH 15 ngày 12 tháng 5 năm 2025 của Quốc hội về sắp xếp đơn vị hành chính cấp tỉnh;</w:t>
      </w:r>
    </w:p>
    <w:p w14:paraId="7C8EEA12" w14:textId="34755C35" w:rsidR="009A4E98" w:rsidRPr="001167EF" w:rsidRDefault="009A4E98" w:rsidP="009A4E98">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Nghị quyết số 1667/NQ-UBTVQH15 ngày 16 tháng 6 năm 2025 của Ủy ban Thường vụ Quốc hội về việc sắp xếp các đơn vị hành chính cấp xã của tỉnh Khánh Hoà năm 2025;</w:t>
      </w:r>
    </w:p>
    <w:p w14:paraId="52879AD6" w14:textId="089C158C" w:rsidR="00B26C6D" w:rsidRPr="001167EF" w:rsidRDefault="00AF7D49" w:rsidP="00EA005A">
      <w:pPr>
        <w:widowControl w:val="0"/>
        <w:spacing w:before="120" w:after="120"/>
        <w:ind w:firstLine="675"/>
        <w:jc w:val="both"/>
        <w:rPr>
          <w:i/>
          <w:color w:val="000000" w:themeColor="text1"/>
          <w:spacing w:val="-4"/>
          <w:lang w:val="nb-NO"/>
        </w:rPr>
      </w:pPr>
      <w:r w:rsidRPr="001167EF">
        <w:rPr>
          <w:i/>
          <w:color w:val="000000" w:themeColor="text1"/>
          <w:spacing w:val="-4"/>
          <w:lang w:val="nb-NO"/>
        </w:rPr>
        <w:t xml:space="preserve">Căn cứ </w:t>
      </w:r>
      <w:r w:rsidR="006E4D7D" w:rsidRPr="001167EF">
        <w:rPr>
          <w:i/>
          <w:color w:val="000000" w:themeColor="text1"/>
          <w:spacing w:val="-4"/>
          <w:lang w:val="nb-NO"/>
        </w:rPr>
        <w:t xml:space="preserve">Thông tư số </w:t>
      </w:r>
      <w:r w:rsidR="009D2B93" w:rsidRPr="001167EF">
        <w:rPr>
          <w:i/>
          <w:color w:val="000000" w:themeColor="text1"/>
          <w:spacing w:val="-4"/>
          <w:lang w:val="nb-NO"/>
        </w:rPr>
        <w:t xml:space="preserve">35/2026/TT-BTC ngày 31 tháng 3 năm 2026 của </w:t>
      </w:r>
      <w:r w:rsidR="002725E1" w:rsidRPr="001167EF">
        <w:rPr>
          <w:i/>
          <w:color w:val="000000" w:themeColor="text1"/>
          <w:spacing w:val="-4"/>
          <w:lang w:val="nb-NO"/>
        </w:rPr>
        <w:t xml:space="preserve">Bộ trưởng </w:t>
      </w:r>
      <w:r w:rsidR="009D2B93" w:rsidRPr="001167EF">
        <w:rPr>
          <w:i/>
          <w:color w:val="000000" w:themeColor="text1"/>
          <w:spacing w:val="-4"/>
          <w:lang w:val="nb-NO"/>
        </w:rPr>
        <w:t xml:space="preserve">Bộ Tài chính </w:t>
      </w:r>
      <w:r w:rsidR="00A870BB" w:rsidRPr="001167EF">
        <w:rPr>
          <w:i/>
          <w:color w:val="000000" w:themeColor="text1"/>
          <w:spacing w:val="-4"/>
          <w:lang w:val="nb-NO"/>
        </w:rPr>
        <w:t xml:space="preserve">quy định </w:t>
      </w:r>
      <w:r w:rsidR="00AA4457" w:rsidRPr="001167EF">
        <w:rPr>
          <w:i/>
          <w:color w:val="000000" w:themeColor="text1"/>
          <w:spacing w:val="-4"/>
          <w:lang w:val="nb-NO"/>
        </w:rPr>
        <w:t>chế độ tiếp khách nước ngoài</w:t>
      </w:r>
      <w:r w:rsidR="00333039" w:rsidRPr="001167EF">
        <w:rPr>
          <w:i/>
          <w:color w:val="000000" w:themeColor="text1"/>
          <w:spacing w:val="-4"/>
          <w:lang w:val="nb-NO"/>
        </w:rPr>
        <w:t xml:space="preserve"> vào làm việc tại Việt Nam, chế độ chi tổ chức hội nghị, hội thảo quốc tế tại Việt Nam </w:t>
      </w:r>
      <w:r w:rsidR="00EA005A" w:rsidRPr="001167EF">
        <w:rPr>
          <w:i/>
          <w:color w:val="000000" w:themeColor="text1"/>
          <w:spacing w:val="-4"/>
          <w:lang w:val="nb-NO"/>
        </w:rPr>
        <w:t>và chế độ tiếp khách trong nước;</w:t>
      </w:r>
    </w:p>
    <w:p w14:paraId="379CD96B" w14:textId="78B22381" w:rsidR="00424462" w:rsidRPr="001167EF" w:rsidRDefault="00424462"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Xét Tờ trình số        /TTr-UBND ngày     tháng     năm 202</w:t>
      </w:r>
      <w:r w:rsidR="00EE3ED8" w:rsidRPr="001167EF">
        <w:rPr>
          <w:i/>
          <w:color w:val="000000" w:themeColor="text1"/>
          <w:spacing w:val="2"/>
          <w:lang w:val="nb-NO"/>
        </w:rPr>
        <w:t>6</w:t>
      </w:r>
      <w:r w:rsidRPr="001167EF">
        <w:rPr>
          <w:i/>
          <w:color w:val="000000" w:themeColor="text1"/>
          <w:spacing w:val="2"/>
          <w:lang w:val="nb-NO"/>
        </w:rPr>
        <w:t xml:space="preserve"> của Ủy ban nhân dân tỉnh; Báo cáo thẩm tra số     /BC-HĐND ngày     tháng     năm 202</w:t>
      </w:r>
      <w:r w:rsidR="00EE3ED8" w:rsidRPr="001167EF">
        <w:rPr>
          <w:i/>
          <w:color w:val="000000" w:themeColor="text1"/>
          <w:spacing w:val="2"/>
          <w:lang w:val="nb-NO"/>
        </w:rPr>
        <w:t>6</w:t>
      </w:r>
      <w:r w:rsidRPr="001167EF">
        <w:rPr>
          <w:i/>
          <w:color w:val="000000" w:themeColor="text1"/>
          <w:spacing w:val="2"/>
          <w:lang w:val="nb-NO"/>
        </w:rPr>
        <w:t xml:space="preserve"> của Ban </w:t>
      </w:r>
      <w:r w:rsidR="002A3C05" w:rsidRPr="001167EF">
        <w:rPr>
          <w:i/>
          <w:color w:val="000000" w:themeColor="text1"/>
          <w:spacing w:val="2"/>
          <w:lang w:val="nb-NO"/>
        </w:rPr>
        <w:t>.......</w:t>
      </w:r>
      <w:r w:rsidRPr="001167EF">
        <w:rPr>
          <w:i/>
          <w:color w:val="000000" w:themeColor="text1"/>
          <w:spacing w:val="2"/>
          <w:lang w:val="nb-NO"/>
        </w:rPr>
        <w:t>Hội đồng nhân dân tỉnh; ý kiến thảo luận của đại biểu Hội đồng nhân dân tại kỳ họp.</w:t>
      </w:r>
    </w:p>
    <w:p w14:paraId="618A63D0" w14:textId="5F02AB74" w:rsidR="00592634" w:rsidRPr="001167EF" w:rsidRDefault="00720CFA" w:rsidP="00592634">
      <w:pPr>
        <w:widowControl w:val="0"/>
        <w:spacing w:before="120" w:after="120"/>
        <w:ind w:firstLine="675"/>
        <w:jc w:val="both"/>
        <w:rPr>
          <w:i/>
          <w:noProof/>
          <w:color w:val="000000" w:themeColor="text1"/>
          <w:spacing w:val="-4"/>
        </w:rPr>
      </w:pPr>
      <w:r w:rsidRPr="001167EF">
        <w:rPr>
          <w:i/>
          <w:color w:val="000000" w:themeColor="text1"/>
          <w:spacing w:val="-4"/>
          <w:lang w:val="nb-NO"/>
        </w:rPr>
        <w:t xml:space="preserve">Hội đồng nhân dân ban hành Nghị quyết </w:t>
      </w:r>
      <w:r w:rsidR="00AE0CC5" w:rsidRPr="001167EF">
        <w:rPr>
          <w:i/>
          <w:color w:val="000000" w:themeColor="text1"/>
          <w:spacing w:val="-4"/>
          <w:lang w:val="nb-NO"/>
        </w:rPr>
        <w:t>Quy định chế độ tiếp khách nước ngoài, chế độ chi tổ chức hội nghị, hội thảo quốc tế tại tỉnh Khánh Hòa và chế độ</w:t>
      </w:r>
      <w:r w:rsidR="0069512F" w:rsidRPr="001167EF">
        <w:rPr>
          <w:i/>
          <w:color w:val="000000" w:themeColor="text1"/>
          <w:spacing w:val="-4"/>
          <w:lang w:val="nb-NO"/>
        </w:rPr>
        <w:t xml:space="preserve"> chi</w:t>
      </w:r>
      <w:r w:rsidR="00AE0CC5" w:rsidRPr="001167EF">
        <w:rPr>
          <w:i/>
          <w:color w:val="000000" w:themeColor="text1"/>
          <w:spacing w:val="-4"/>
          <w:lang w:val="nb-NO"/>
        </w:rPr>
        <w:t xml:space="preserve"> tiếp khách trong nước của các địa phương, cơ quan, đơn vị thuộc tỉnh Khánh Hòa</w:t>
      </w:r>
      <w:r w:rsidR="00B37705" w:rsidRPr="001167EF">
        <w:rPr>
          <w:i/>
          <w:color w:val="000000" w:themeColor="text1"/>
          <w:spacing w:val="-4"/>
          <w:lang w:val="nb-NO"/>
        </w:rPr>
        <w:t>.</w:t>
      </w:r>
    </w:p>
    <w:p w14:paraId="67500BD9" w14:textId="411F1C38" w:rsidR="00820FA9" w:rsidRPr="001167EF" w:rsidRDefault="00820FA9" w:rsidP="00592634">
      <w:pPr>
        <w:widowControl w:val="0"/>
        <w:spacing w:before="120" w:after="120"/>
        <w:ind w:firstLine="675"/>
        <w:jc w:val="both"/>
        <w:rPr>
          <w:b/>
          <w:bCs/>
          <w:color w:val="000000" w:themeColor="text1"/>
          <w:spacing w:val="-4"/>
        </w:rPr>
      </w:pPr>
      <w:r w:rsidRPr="001167EF">
        <w:rPr>
          <w:b/>
          <w:bCs/>
          <w:color w:val="000000" w:themeColor="text1"/>
          <w:spacing w:val="-4"/>
        </w:rPr>
        <w:t xml:space="preserve">Điều 1. </w:t>
      </w:r>
      <w:r w:rsidRPr="001167EF">
        <w:rPr>
          <w:b/>
          <w:bCs/>
          <w:color w:val="000000" w:themeColor="text1"/>
          <w:spacing w:val="-6"/>
          <w:lang w:val="vi"/>
        </w:rPr>
        <w:t>Phạm</w:t>
      </w:r>
      <w:r w:rsidRPr="001167EF">
        <w:rPr>
          <w:b/>
          <w:bCs/>
          <w:color w:val="000000" w:themeColor="text1"/>
          <w:spacing w:val="-7"/>
          <w:lang w:val="vi"/>
        </w:rPr>
        <w:t xml:space="preserve"> </w:t>
      </w:r>
      <w:r w:rsidRPr="001167EF">
        <w:rPr>
          <w:b/>
          <w:bCs/>
          <w:color w:val="000000" w:themeColor="text1"/>
          <w:spacing w:val="-6"/>
          <w:lang w:val="vi"/>
        </w:rPr>
        <w:t>vi</w:t>
      </w:r>
      <w:r w:rsidRPr="001167EF">
        <w:rPr>
          <w:b/>
          <w:bCs/>
          <w:color w:val="000000" w:themeColor="text1"/>
          <w:spacing w:val="-7"/>
          <w:lang w:val="vi"/>
        </w:rPr>
        <w:t xml:space="preserve"> </w:t>
      </w:r>
      <w:r w:rsidRPr="001167EF">
        <w:rPr>
          <w:b/>
          <w:bCs/>
          <w:color w:val="000000" w:themeColor="text1"/>
          <w:spacing w:val="-6"/>
          <w:lang w:val="vi"/>
        </w:rPr>
        <w:t>điều</w:t>
      </w:r>
      <w:r w:rsidRPr="001167EF">
        <w:rPr>
          <w:b/>
          <w:bCs/>
          <w:color w:val="000000" w:themeColor="text1"/>
          <w:spacing w:val="-8"/>
          <w:lang w:val="vi"/>
        </w:rPr>
        <w:t xml:space="preserve"> </w:t>
      </w:r>
      <w:r w:rsidRPr="001167EF">
        <w:rPr>
          <w:b/>
          <w:bCs/>
          <w:color w:val="000000" w:themeColor="text1"/>
          <w:spacing w:val="-6"/>
          <w:lang w:val="vi"/>
        </w:rPr>
        <w:t>chỉnh</w:t>
      </w:r>
    </w:p>
    <w:p w14:paraId="04E36385" w14:textId="4FF6AA13" w:rsidR="00820FA9" w:rsidRPr="001167EF" w:rsidRDefault="00EA1968" w:rsidP="00CC0A5F">
      <w:pPr>
        <w:spacing w:before="120" w:after="120"/>
        <w:ind w:firstLine="709"/>
        <w:jc w:val="both"/>
        <w:rPr>
          <w:noProof/>
          <w:color w:val="000000" w:themeColor="text1"/>
        </w:rPr>
      </w:pPr>
      <w:r w:rsidRPr="001167EF">
        <w:rPr>
          <w:color w:val="000000" w:themeColor="text1"/>
        </w:rPr>
        <w:lastRenderedPageBreak/>
        <w:t>Nghị quyết này q</w:t>
      </w:r>
      <w:r w:rsidR="00820FA9" w:rsidRPr="001167EF">
        <w:rPr>
          <w:color w:val="000000" w:themeColor="text1"/>
        </w:rPr>
        <w:t xml:space="preserve">uy định </w:t>
      </w:r>
      <w:r w:rsidR="0097041B" w:rsidRPr="001167EF">
        <w:rPr>
          <w:noProof/>
          <w:color w:val="000000" w:themeColor="text1"/>
        </w:rPr>
        <w:t xml:space="preserve">chế độ tiếp khách nước ngoài, chế độ chi tổ chức hội nghị, hội thảo quốc tế tại tỉnh Khánh Hòa và chế độ </w:t>
      </w:r>
      <w:r w:rsidR="001924B6" w:rsidRPr="001167EF">
        <w:rPr>
          <w:noProof/>
          <w:color w:val="000000" w:themeColor="text1"/>
        </w:rPr>
        <w:t xml:space="preserve">chi </w:t>
      </w:r>
      <w:r w:rsidR="0097041B" w:rsidRPr="001167EF">
        <w:rPr>
          <w:noProof/>
          <w:color w:val="000000" w:themeColor="text1"/>
        </w:rPr>
        <w:t>tiếp khách trong nước của các địa phương, cơ quan, đơn vị thuộc tỉnh Khánh Hòa</w:t>
      </w:r>
      <w:r w:rsidR="008652BA" w:rsidRPr="001167EF">
        <w:rPr>
          <w:noProof/>
          <w:color w:val="000000" w:themeColor="text1"/>
        </w:rPr>
        <w:t xml:space="preserve"> (sau đây tên </w:t>
      </w:r>
      <w:r w:rsidR="00FB1E25" w:rsidRPr="001167EF">
        <w:rPr>
          <w:noProof/>
          <w:color w:val="000000" w:themeColor="text1"/>
        </w:rPr>
        <w:t xml:space="preserve">hội nghị, hội thảo quốc tế </w:t>
      </w:r>
      <w:r w:rsidR="00C65823" w:rsidRPr="001167EF">
        <w:rPr>
          <w:noProof/>
          <w:color w:val="000000" w:themeColor="text1"/>
        </w:rPr>
        <w:t>gọi tắt là hội nghị quốc tế).</w:t>
      </w:r>
    </w:p>
    <w:p w14:paraId="7E68F6D3" w14:textId="77777777" w:rsidR="007D7D05" w:rsidRPr="001167EF" w:rsidRDefault="00820FA9" w:rsidP="007D7D05">
      <w:pPr>
        <w:spacing w:before="120" w:after="120"/>
        <w:ind w:firstLine="709"/>
        <w:jc w:val="both"/>
        <w:rPr>
          <w:b/>
          <w:color w:val="000000" w:themeColor="text1"/>
          <w:spacing w:val="2"/>
        </w:rPr>
      </w:pPr>
      <w:r w:rsidRPr="001167EF">
        <w:rPr>
          <w:b/>
          <w:color w:val="000000" w:themeColor="text1"/>
          <w:spacing w:val="2"/>
        </w:rPr>
        <w:t>Điều 2. Đối tượng áp dụng</w:t>
      </w:r>
    </w:p>
    <w:p w14:paraId="5F82CEC6" w14:textId="2E7A6368" w:rsidR="00296223" w:rsidRPr="001167EF" w:rsidRDefault="007D7D05" w:rsidP="002871F7">
      <w:pPr>
        <w:spacing w:before="120" w:after="120"/>
        <w:ind w:firstLine="709"/>
        <w:jc w:val="both"/>
        <w:rPr>
          <w:bCs/>
          <w:color w:val="000000" w:themeColor="text1"/>
          <w:spacing w:val="2"/>
        </w:rPr>
      </w:pPr>
      <w:r w:rsidRPr="001167EF">
        <w:rPr>
          <w:bCs/>
          <w:color w:val="000000" w:themeColor="text1"/>
          <w:spacing w:val="2"/>
        </w:rPr>
        <w:t xml:space="preserve">1. </w:t>
      </w:r>
      <w:r w:rsidR="00EA2A0B" w:rsidRPr="001167EF">
        <w:rPr>
          <w:bCs/>
          <w:color w:val="000000" w:themeColor="text1"/>
          <w:spacing w:val="2"/>
        </w:rPr>
        <w:t>Ủy ban nhân dân tỉnh</w:t>
      </w:r>
      <w:r w:rsidR="00863014" w:rsidRPr="001167EF">
        <w:rPr>
          <w:bCs/>
          <w:color w:val="000000" w:themeColor="text1"/>
          <w:spacing w:val="2"/>
        </w:rPr>
        <w:t>.</w:t>
      </w:r>
    </w:p>
    <w:p w14:paraId="2C58E65F" w14:textId="2230CFE8" w:rsidR="007D7D05" w:rsidRPr="001167EF" w:rsidRDefault="00296223" w:rsidP="002871F7">
      <w:pPr>
        <w:spacing w:before="120" w:after="120"/>
        <w:ind w:firstLine="709"/>
        <w:jc w:val="both"/>
        <w:rPr>
          <w:bCs/>
          <w:color w:val="000000" w:themeColor="text1"/>
          <w:spacing w:val="2"/>
        </w:rPr>
      </w:pPr>
      <w:r w:rsidRPr="001167EF">
        <w:rPr>
          <w:bCs/>
          <w:color w:val="000000" w:themeColor="text1"/>
          <w:spacing w:val="2"/>
        </w:rPr>
        <w:t>2. C</w:t>
      </w:r>
      <w:r w:rsidR="00EA2A0B" w:rsidRPr="001167EF">
        <w:rPr>
          <w:bCs/>
          <w:color w:val="000000" w:themeColor="text1"/>
          <w:spacing w:val="2"/>
        </w:rPr>
        <w:t>ơ quan</w:t>
      </w:r>
      <w:r w:rsidR="00D20DE1" w:rsidRPr="001167EF">
        <w:rPr>
          <w:bCs/>
          <w:color w:val="000000" w:themeColor="text1"/>
          <w:spacing w:val="2"/>
        </w:rPr>
        <w:t xml:space="preserve"> nhà nước</w:t>
      </w:r>
      <w:r w:rsidR="00FA48D7" w:rsidRPr="001167EF">
        <w:rPr>
          <w:bCs/>
          <w:color w:val="000000" w:themeColor="text1"/>
          <w:spacing w:val="2"/>
        </w:rPr>
        <w:t>, đơn vị sự nghiệp công lập</w:t>
      </w:r>
      <w:r w:rsidR="006E7F9C" w:rsidRPr="001167EF">
        <w:rPr>
          <w:bCs/>
          <w:color w:val="000000" w:themeColor="text1"/>
          <w:spacing w:val="2"/>
        </w:rPr>
        <w:t>.</w:t>
      </w:r>
    </w:p>
    <w:p w14:paraId="5720C8A8" w14:textId="3676E01D" w:rsidR="000D21AD" w:rsidRPr="001167EF" w:rsidRDefault="002871F7" w:rsidP="002871F7">
      <w:pPr>
        <w:spacing w:before="120" w:after="120"/>
        <w:ind w:firstLine="709"/>
        <w:jc w:val="both"/>
        <w:rPr>
          <w:bCs/>
          <w:color w:val="000000" w:themeColor="text1"/>
          <w:spacing w:val="2"/>
        </w:rPr>
      </w:pPr>
      <w:r w:rsidRPr="001167EF">
        <w:rPr>
          <w:bCs/>
          <w:color w:val="000000" w:themeColor="text1"/>
          <w:spacing w:val="2"/>
        </w:rPr>
        <w:t xml:space="preserve">2. </w:t>
      </w:r>
      <w:r w:rsidR="000D21AD" w:rsidRPr="001167EF">
        <w:rPr>
          <w:bCs/>
          <w:color w:val="000000" w:themeColor="text1"/>
          <w:spacing w:val="2"/>
        </w:rPr>
        <w:t>Ủy ban nhân dân các xã, phường, đặc khu</w:t>
      </w:r>
      <w:r w:rsidRPr="001167EF">
        <w:rPr>
          <w:bCs/>
          <w:color w:val="000000" w:themeColor="text1"/>
          <w:spacing w:val="2"/>
        </w:rPr>
        <w:t xml:space="preserve"> (sau đây gọi tắt là địa phương)</w:t>
      </w:r>
      <w:r w:rsidR="00951744" w:rsidRPr="001167EF">
        <w:rPr>
          <w:bCs/>
          <w:color w:val="000000" w:themeColor="text1"/>
          <w:spacing w:val="2"/>
        </w:rPr>
        <w:t>.</w:t>
      </w:r>
    </w:p>
    <w:p w14:paraId="006CE507" w14:textId="2D4F7893" w:rsidR="0091192D" w:rsidRPr="001167EF" w:rsidRDefault="00296223" w:rsidP="00CC0A5F">
      <w:pPr>
        <w:spacing w:before="120" w:after="120"/>
        <w:ind w:firstLine="709"/>
        <w:jc w:val="both"/>
        <w:rPr>
          <w:bCs/>
          <w:color w:val="000000" w:themeColor="text1"/>
          <w:spacing w:val="2"/>
        </w:rPr>
      </w:pPr>
      <w:r w:rsidRPr="001167EF">
        <w:rPr>
          <w:bCs/>
          <w:color w:val="000000" w:themeColor="text1"/>
          <w:spacing w:val="2"/>
        </w:rPr>
        <w:t xml:space="preserve">3. </w:t>
      </w:r>
      <w:r w:rsidR="00261704" w:rsidRPr="001167EF">
        <w:rPr>
          <w:bCs/>
          <w:color w:val="000000" w:themeColor="text1"/>
          <w:spacing w:val="2"/>
        </w:rPr>
        <w:t>T</w:t>
      </w:r>
      <w:r w:rsidR="00FA48D7" w:rsidRPr="001167EF">
        <w:rPr>
          <w:bCs/>
          <w:color w:val="000000" w:themeColor="text1"/>
          <w:spacing w:val="2"/>
        </w:rPr>
        <w:t xml:space="preserve">ổ chức chính trị, </w:t>
      </w:r>
      <w:r w:rsidR="000D21AD" w:rsidRPr="001167EF">
        <w:rPr>
          <w:bCs/>
          <w:color w:val="000000" w:themeColor="text1"/>
          <w:spacing w:val="2"/>
        </w:rPr>
        <w:t>Mặt trận Tổ quốc Việt Nam các cấp</w:t>
      </w:r>
      <w:r w:rsidR="009C7276" w:rsidRPr="001167EF">
        <w:rPr>
          <w:bCs/>
          <w:color w:val="000000" w:themeColor="text1"/>
          <w:spacing w:val="2"/>
        </w:rPr>
        <w:t xml:space="preserve"> và </w:t>
      </w:r>
      <w:r w:rsidR="000D21AD" w:rsidRPr="001167EF">
        <w:rPr>
          <w:bCs/>
          <w:color w:val="000000" w:themeColor="text1"/>
          <w:spacing w:val="2"/>
        </w:rPr>
        <w:t>các tổ chức chính trị-xã hội</w:t>
      </w:r>
      <w:r w:rsidR="001F5B57" w:rsidRPr="001167EF">
        <w:rPr>
          <w:bCs/>
          <w:color w:val="000000" w:themeColor="text1"/>
          <w:spacing w:val="2"/>
        </w:rPr>
        <w:t>.</w:t>
      </w:r>
    </w:p>
    <w:p w14:paraId="72E48C42" w14:textId="18349409" w:rsidR="009C7276" w:rsidRPr="001167EF" w:rsidRDefault="009C7276" w:rsidP="00CC0A5F">
      <w:pPr>
        <w:spacing w:before="120" w:after="120"/>
        <w:ind w:firstLine="709"/>
        <w:jc w:val="both"/>
        <w:rPr>
          <w:bCs/>
          <w:noProof/>
          <w:color w:val="000000" w:themeColor="text1"/>
        </w:rPr>
      </w:pPr>
      <w:r w:rsidRPr="001167EF">
        <w:rPr>
          <w:bCs/>
          <w:color w:val="000000" w:themeColor="text1"/>
          <w:spacing w:val="2"/>
        </w:rPr>
        <w:t xml:space="preserve">4. </w:t>
      </w:r>
      <w:r w:rsidR="004439AE" w:rsidRPr="001167EF">
        <w:rPr>
          <w:bCs/>
          <w:color w:val="000000" w:themeColor="text1"/>
          <w:spacing w:val="2"/>
        </w:rPr>
        <w:t>Các tổ chức sử dụng kinh phí do ngân sách nhà nước hỗ trợ.</w:t>
      </w:r>
    </w:p>
    <w:p w14:paraId="55D0DFC6" w14:textId="767548B9" w:rsidR="00820FA9" w:rsidRPr="001167EF" w:rsidRDefault="00820FA9" w:rsidP="00CC0A5F">
      <w:pPr>
        <w:spacing w:before="120" w:after="120"/>
        <w:ind w:right="30" w:firstLine="709"/>
        <w:jc w:val="both"/>
        <w:rPr>
          <w:b/>
          <w:bCs/>
          <w:color w:val="000000" w:themeColor="text1"/>
        </w:rPr>
      </w:pPr>
      <w:r w:rsidRPr="001167EF">
        <w:rPr>
          <w:b/>
          <w:bCs/>
          <w:color w:val="000000" w:themeColor="text1"/>
          <w:lang w:val="vi-VN"/>
        </w:rPr>
        <w:t xml:space="preserve">Điều </w:t>
      </w:r>
      <w:r w:rsidRPr="001167EF">
        <w:rPr>
          <w:b/>
          <w:bCs/>
          <w:color w:val="000000" w:themeColor="text1"/>
        </w:rPr>
        <w:t>3</w:t>
      </w:r>
      <w:r w:rsidRPr="001167EF">
        <w:rPr>
          <w:b/>
          <w:bCs/>
          <w:color w:val="000000" w:themeColor="text1"/>
          <w:lang w:val="vi-VN"/>
        </w:rPr>
        <w:t xml:space="preserve">. </w:t>
      </w:r>
      <w:r w:rsidR="00A707C8" w:rsidRPr="001167EF">
        <w:rPr>
          <w:b/>
          <w:bCs/>
          <w:color w:val="000000" w:themeColor="text1"/>
        </w:rPr>
        <w:t xml:space="preserve">Chế độ tiếp khách nước ngoài vào làm việc tại </w:t>
      </w:r>
      <w:r w:rsidR="00FE0BE4" w:rsidRPr="001167EF">
        <w:rPr>
          <w:b/>
          <w:bCs/>
          <w:color w:val="000000" w:themeColor="text1"/>
        </w:rPr>
        <w:t>Khánh Hòa</w:t>
      </w:r>
    </w:p>
    <w:p w14:paraId="5093593E" w14:textId="2658F7C0" w:rsidR="00FE0BE4" w:rsidRPr="001167EF" w:rsidRDefault="00FE0BE4" w:rsidP="00CC0A5F">
      <w:pPr>
        <w:spacing w:before="120" w:after="120"/>
        <w:ind w:right="30" w:firstLine="709"/>
        <w:jc w:val="both"/>
        <w:rPr>
          <w:color w:val="000000" w:themeColor="text1"/>
        </w:rPr>
      </w:pPr>
      <w:r w:rsidRPr="001167EF">
        <w:rPr>
          <w:color w:val="000000" w:themeColor="text1"/>
        </w:rPr>
        <w:t xml:space="preserve">1. </w:t>
      </w:r>
      <w:r w:rsidR="00F33AD0" w:rsidRPr="001167EF">
        <w:rPr>
          <w:color w:val="000000" w:themeColor="text1"/>
        </w:rPr>
        <w:t xml:space="preserve">Đối với đoàn khách do các </w:t>
      </w:r>
      <w:r w:rsidR="000D0173" w:rsidRPr="001167EF">
        <w:rPr>
          <w:color w:val="000000" w:themeColor="text1"/>
        </w:rPr>
        <w:t>cơ quan, đơn vị, địa phương được giao nhiệm vụ đón tiếp đài thọ toàn bộ chi phí:</w:t>
      </w:r>
    </w:p>
    <w:p w14:paraId="38EBF1B8" w14:textId="66819DE2" w:rsidR="000D0173" w:rsidRPr="001167EF" w:rsidRDefault="00775A79" w:rsidP="006A07FC">
      <w:pPr>
        <w:spacing w:before="120" w:after="120"/>
        <w:ind w:right="30" w:firstLine="709"/>
        <w:jc w:val="both"/>
        <w:rPr>
          <w:color w:val="000000" w:themeColor="text1"/>
        </w:rPr>
      </w:pPr>
      <w:r w:rsidRPr="001167EF">
        <w:rPr>
          <w:color w:val="000000" w:themeColor="text1"/>
        </w:rPr>
        <w:t xml:space="preserve">a) </w:t>
      </w:r>
      <w:r w:rsidR="00606898" w:rsidRPr="001167EF">
        <w:rPr>
          <w:color w:val="000000" w:themeColor="text1"/>
        </w:rPr>
        <w:t xml:space="preserve">Các nội dung và mức chi: </w:t>
      </w:r>
      <w:r w:rsidR="00255FB0" w:rsidRPr="001167EF">
        <w:rPr>
          <w:color w:val="000000" w:themeColor="text1"/>
        </w:rPr>
        <w:t xml:space="preserve">Chi đón, tiễn khách tại sân bay; </w:t>
      </w:r>
      <w:r w:rsidR="004552CC" w:rsidRPr="001167EF">
        <w:rPr>
          <w:color w:val="000000" w:themeColor="text1"/>
        </w:rPr>
        <w:t xml:space="preserve">tiêu chuẩn xe ô tô đưa, đón khách; </w:t>
      </w:r>
      <w:r w:rsidR="003D3468" w:rsidRPr="001167EF">
        <w:rPr>
          <w:color w:val="000000" w:themeColor="text1"/>
        </w:rPr>
        <w:t xml:space="preserve">tiêu chuẩn về thuê chỗ ở; </w:t>
      </w:r>
      <w:r w:rsidR="006B5190" w:rsidRPr="001167EF">
        <w:rPr>
          <w:color w:val="000000" w:themeColor="text1"/>
        </w:rPr>
        <w:t>tiêu chuẩn ăn hàng ngày</w:t>
      </w:r>
      <w:r w:rsidR="00B12228" w:rsidRPr="001167EF">
        <w:rPr>
          <w:color w:val="000000" w:themeColor="text1"/>
        </w:rPr>
        <w:t xml:space="preserve">; </w:t>
      </w:r>
      <w:r w:rsidR="000E37ED" w:rsidRPr="001167EF">
        <w:rPr>
          <w:color w:val="000000" w:themeColor="text1"/>
        </w:rPr>
        <w:t xml:space="preserve">tiêu chuẩn tiếp xã giao và các buổi làm việc; </w:t>
      </w:r>
      <w:r w:rsidR="007D188C" w:rsidRPr="001167EF">
        <w:rPr>
          <w:color w:val="000000" w:themeColor="text1"/>
        </w:rPr>
        <w:t xml:space="preserve">chi dịch thuật; </w:t>
      </w:r>
      <w:r w:rsidR="001606D6" w:rsidRPr="001167EF">
        <w:rPr>
          <w:color w:val="000000" w:themeColor="text1"/>
        </w:rPr>
        <w:t xml:space="preserve">chi văn hóa, văn nghệ và tặng phẩm; </w:t>
      </w:r>
      <w:r w:rsidR="006B79CA" w:rsidRPr="001167EF">
        <w:rPr>
          <w:color w:val="000000" w:themeColor="text1"/>
        </w:rPr>
        <w:t xml:space="preserve">chi đưa đoàn khách nước ngoài đi công tác địa phương và cơ sở; </w:t>
      </w:r>
      <w:r w:rsidR="00512EE5" w:rsidRPr="001167EF">
        <w:rPr>
          <w:color w:val="000000" w:themeColor="text1"/>
        </w:rPr>
        <w:t xml:space="preserve">chi đưa khách đi tham quan; </w:t>
      </w:r>
      <w:r w:rsidR="00336AF5" w:rsidRPr="001167EF">
        <w:rPr>
          <w:color w:val="000000" w:themeColor="text1"/>
        </w:rPr>
        <w:t xml:space="preserve">chi tiếp khách trong trường hợp đoàn vào làm việc nhiều cơ quan, đơn vị: </w:t>
      </w:r>
      <w:r w:rsidR="006B6470" w:rsidRPr="001167EF">
        <w:rPr>
          <w:color w:val="000000" w:themeColor="text1"/>
        </w:rPr>
        <w:t xml:space="preserve">Thủ trưởng cơ quan, đơn vị, địa phương </w:t>
      </w:r>
      <w:r w:rsidR="0023060B" w:rsidRPr="001167EF">
        <w:rPr>
          <w:color w:val="000000" w:themeColor="text1"/>
        </w:rPr>
        <w:t xml:space="preserve">được giao nhiệm vụ đón tiếp </w:t>
      </w:r>
      <w:r w:rsidR="000A0852" w:rsidRPr="001167EF">
        <w:rPr>
          <w:color w:val="000000" w:themeColor="text1"/>
        </w:rPr>
        <w:t xml:space="preserve">quyết định mức chi nhưng không vượt quá </w:t>
      </w:r>
      <w:r w:rsidR="00E91F42" w:rsidRPr="001167EF">
        <w:rPr>
          <w:color w:val="000000" w:themeColor="text1"/>
        </w:rPr>
        <w:t>mức chi tối đa theo quy định tại Chư</w:t>
      </w:r>
      <w:r w:rsidR="00910B93" w:rsidRPr="001167EF">
        <w:rPr>
          <w:color w:val="000000" w:themeColor="text1"/>
        </w:rPr>
        <w:t>ơng</w:t>
      </w:r>
      <w:r w:rsidR="006A07FC" w:rsidRPr="001167EF">
        <w:rPr>
          <w:color w:val="000000" w:themeColor="text1"/>
        </w:rPr>
        <w:t xml:space="preserve"> II </w:t>
      </w:r>
      <w:r w:rsidR="00910B93" w:rsidRPr="001167EF">
        <w:rPr>
          <w:color w:val="000000" w:themeColor="text1"/>
        </w:rPr>
        <w:t>Thông tư số 35/2026/TT-BTC ngày 31 tháng 3 năm 2026</w:t>
      </w:r>
      <w:r w:rsidR="00244A04" w:rsidRPr="001167EF">
        <w:rPr>
          <w:color w:val="000000" w:themeColor="text1"/>
        </w:rPr>
        <w:t xml:space="preserve"> </w:t>
      </w:r>
      <w:r w:rsidR="00104BB2" w:rsidRPr="001167EF">
        <w:rPr>
          <w:color w:val="000000" w:themeColor="text1"/>
        </w:rPr>
        <w:t>của Bộ trưởng Bộ Tài chính.</w:t>
      </w:r>
    </w:p>
    <w:p w14:paraId="3FCA2B1D" w14:textId="7C842A53" w:rsidR="00661862" w:rsidRPr="001167EF" w:rsidRDefault="005E6095" w:rsidP="002E50C9">
      <w:pPr>
        <w:spacing w:before="120" w:after="120"/>
        <w:ind w:right="30" w:firstLine="709"/>
        <w:jc w:val="both"/>
        <w:rPr>
          <w:color w:val="000000" w:themeColor="text1"/>
        </w:rPr>
      </w:pPr>
      <w:r w:rsidRPr="001167EF">
        <w:rPr>
          <w:color w:val="000000" w:themeColor="text1"/>
        </w:rPr>
        <w:t xml:space="preserve">b) </w:t>
      </w:r>
      <w:r w:rsidR="00B76331" w:rsidRPr="001167EF">
        <w:rPr>
          <w:color w:val="000000" w:themeColor="text1"/>
        </w:rPr>
        <w:t>Tổ chức chiêu đãi</w:t>
      </w:r>
      <w:r w:rsidR="002E50C9" w:rsidRPr="001167EF">
        <w:rPr>
          <w:color w:val="000000" w:themeColor="text1"/>
        </w:rPr>
        <w:t xml:space="preserve"> đ</w:t>
      </w:r>
      <w:r w:rsidR="00256A9A" w:rsidRPr="001167EF">
        <w:rPr>
          <w:color w:val="000000" w:themeColor="text1"/>
        </w:rPr>
        <w:t>ối với khách đặc biệt, hạng A, hạng B, hạng C</w:t>
      </w:r>
      <w:r w:rsidR="001800A3" w:rsidRPr="001167EF">
        <w:rPr>
          <w:color w:val="000000" w:themeColor="text1"/>
        </w:rPr>
        <w:t>, khách quốc tế khác</w:t>
      </w:r>
      <w:r w:rsidR="00256A9A" w:rsidRPr="001167EF">
        <w:rPr>
          <w:color w:val="000000" w:themeColor="text1"/>
        </w:rPr>
        <w:t xml:space="preserve">: </w:t>
      </w:r>
      <w:r w:rsidR="00322E8D" w:rsidRPr="001167EF">
        <w:rPr>
          <w:color w:val="000000" w:themeColor="text1"/>
        </w:rPr>
        <w:t xml:space="preserve">Thực hiện theo quy định tại Điều 9 </w:t>
      </w:r>
      <w:r w:rsidR="002E50C9" w:rsidRPr="001167EF">
        <w:rPr>
          <w:color w:val="000000" w:themeColor="text1"/>
        </w:rPr>
        <w:t>Thông tư số 35/2026/TT-BTC ngày 31 tháng 3 năm 2026 của Bộ trưởng Bộ Tài chính.</w:t>
      </w:r>
    </w:p>
    <w:p w14:paraId="2DD28F37" w14:textId="314B211D" w:rsidR="002E50C9" w:rsidRPr="001167EF" w:rsidRDefault="00676430" w:rsidP="002E50C9">
      <w:pPr>
        <w:spacing w:before="120" w:after="120"/>
        <w:ind w:right="30" w:firstLine="709"/>
        <w:jc w:val="both"/>
        <w:rPr>
          <w:color w:val="000000" w:themeColor="text1"/>
        </w:rPr>
      </w:pPr>
      <w:r w:rsidRPr="001167EF">
        <w:rPr>
          <w:color w:val="000000" w:themeColor="text1"/>
        </w:rPr>
        <w:t xml:space="preserve">2. </w:t>
      </w:r>
      <w:r w:rsidR="00A94D71" w:rsidRPr="001167EF">
        <w:rPr>
          <w:color w:val="000000" w:themeColor="text1"/>
        </w:rPr>
        <w:t xml:space="preserve">Đối với các đoàn khách </w:t>
      </w:r>
      <w:r w:rsidR="0037405A" w:rsidRPr="001167EF">
        <w:rPr>
          <w:color w:val="000000" w:themeColor="text1"/>
        </w:rPr>
        <w:t>tự túc ăn, ở các cơ quan, đơn vị, địa phương được giao nhiệm vụ đón tiếp chi các khoản đón tiếp đối ngoại khác</w:t>
      </w:r>
      <w:r w:rsidR="00115038" w:rsidRPr="001167EF">
        <w:rPr>
          <w:color w:val="000000" w:themeColor="text1"/>
        </w:rPr>
        <w:t>.</w:t>
      </w:r>
    </w:p>
    <w:p w14:paraId="43FE7724" w14:textId="284B7D6D" w:rsidR="00115038" w:rsidRPr="001167EF" w:rsidRDefault="00775A79" w:rsidP="002E50C9">
      <w:pPr>
        <w:spacing w:before="120" w:after="120"/>
        <w:ind w:right="30" w:firstLine="709"/>
        <w:jc w:val="both"/>
        <w:rPr>
          <w:color w:val="000000" w:themeColor="text1"/>
        </w:rPr>
      </w:pPr>
      <w:r w:rsidRPr="001167EF">
        <w:rPr>
          <w:color w:val="000000" w:themeColor="text1"/>
        </w:rPr>
        <w:t xml:space="preserve">a) </w:t>
      </w:r>
      <w:r w:rsidR="004F38B6" w:rsidRPr="001167EF">
        <w:rPr>
          <w:color w:val="000000" w:themeColor="text1"/>
        </w:rPr>
        <w:t>Đối với khách đặc biệt: Thủ trưởng cơ quan được giao nhiệm vụ đón tiếp phê duyệt trong chương trình, đề án đón đoàn;</w:t>
      </w:r>
    </w:p>
    <w:p w14:paraId="6E6D53CA" w14:textId="6138AA0E" w:rsidR="00B63FA8" w:rsidRPr="001167EF" w:rsidRDefault="00775A79" w:rsidP="002E50C9">
      <w:pPr>
        <w:spacing w:before="120" w:after="120"/>
        <w:ind w:right="30" w:firstLine="709"/>
        <w:jc w:val="both"/>
        <w:rPr>
          <w:color w:val="000000" w:themeColor="text1"/>
        </w:rPr>
      </w:pPr>
      <w:r w:rsidRPr="001167EF">
        <w:rPr>
          <w:color w:val="000000" w:themeColor="text1"/>
        </w:rPr>
        <w:t xml:space="preserve">b) </w:t>
      </w:r>
      <w:r w:rsidR="00583DA2" w:rsidRPr="001167EF">
        <w:rPr>
          <w:color w:val="000000" w:themeColor="text1"/>
        </w:rPr>
        <w:t>Đối với khách hạng A, hạng B, hạng C</w:t>
      </w:r>
      <w:r w:rsidR="00884592" w:rsidRPr="001167EF">
        <w:rPr>
          <w:color w:val="000000" w:themeColor="text1"/>
        </w:rPr>
        <w:t xml:space="preserve">: </w:t>
      </w:r>
      <w:r w:rsidR="002900A0" w:rsidRPr="001167EF">
        <w:rPr>
          <w:color w:val="000000" w:themeColor="text1"/>
        </w:rPr>
        <w:t>Cơ quan, đơn vị, địa phương chủ trì đón tiếp đoàn được chi</w:t>
      </w:r>
      <w:r w:rsidR="00F803AA" w:rsidRPr="001167EF">
        <w:rPr>
          <w:color w:val="000000" w:themeColor="text1"/>
        </w:rPr>
        <w:t xml:space="preserve"> </w:t>
      </w:r>
      <w:r w:rsidR="007A6612" w:rsidRPr="001167EF">
        <w:rPr>
          <w:color w:val="000000" w:themeColor="text1"/>
        </w:rPr>
        <w:t>đón tiếp tại sân bay, chi phương tiện đi lại trong thời gian đoàn làm việc tại Việt Nam, chi tiếp xã giao các buổi làm việc; chi dịch thuật, chi văn hóa, văn nghệ và tặng phẩm</w:t>
      </w:r>
      <w:r w:rsidR="00CC68F8" w:rsidRPr="001167EF">
        <w:rPr>
          <w:color w:val="000000" w:themeColor="text1"/>
        </w:rPr>
        <w:t xml:space="preserve">, </w:t>
      </w:r>
      <w:r w:rsidR="00CE5C76" w:rsidRPr="001167EF">
        <w:rPr>
          <w:color w:val="000000" w:themeColor="text1"/>
        </w:rPr>
        <w:t xml:space="preserve">chi chiêu đãi hoặc chi mời cơm thân mật: </w:t>
      </w:r>
      <w:r w:rsidR="002631C3" w:rsidRPr="001167EF">
        <w:rPr>
          <w:color w:val="000000" w:themeColor="text1"/>
        </w:rPr>
        <w:t>Tiêu chuẩn chi đón tiếp và mức chi theo từng hạng khách như quy định tại khoản 1 Điều này;</w:t>
      </w:r>
    </w:p>
    <w:p w14:paraId="0664D1A2" w14:textId="23AA174C" w:rsidR="00FE47E3" w:rsidRPr="001167EF" w:rsidRDefault="00775A79" w:rsidP="002E50C9">
      <w:pPr>
        <w:spacing w:before="120" w:after="120"/>
        <w:ind w:right="30" w:firstLine="709"/>
        <w:jc w:val="both"/>
        <w:rPr>
          <w:color w:val="000000" w:themeColor="text1"/>
        </w:rPr>
      </w:pPr>
      <w:r w:rsidRPr="001167EF">
        <w:rPr>
          <w:color w:val="000000" w:themeColor="text1"/>
        </w:rPr>
        <w:t xml:space="preserve">c) </w:t>
      </w:r>
      <w:r w:rsidR="00B81DDD" w:rsidRPr="001167EF">
        <w:rPr>
          <w:color w:val="000000" w:themeColor="text1"/>
        </w:rPr>
        <w:t xml:space="preserve">Chi đưa </w:t>
      </w:r>
      <w:r w:rsidR="00DE0371" w:rsidRPr="001167EF">
        <w:rPr>
          <w:color w:val="000000" w:themeColor="text1"/>
        </w:rPr>
        <w:t xml:space="preserve">khách </w:t>
      </w:r>
      <w:r w:rsidR="00A232D1" w:rsidRPr="001167EF">
        <w:rPr>
          <w:color w:val="000000" w:themeColor="text1"/>
        </w:rPr>
        <w:t>đ</w:t>
      </w:r>
      <w:r w:rsidR="00DE0371" w:rsidRPr="001167EF">
        <w:rPr>
          <w:color w:val="000000" w:themeColor="text1"/>
        </w:rPr>
        <w:t>i thăm, làm việc tại các địa phương hoặc cơ sở</w:t>
      </w:r>
      <w:r w:rsidR="00C7706E" w:rsidRPr="001167EF">
        <w:rPr>
          <w:color w:val="000000" w:themeColor="text1"/>
        </w:rPr>
        <w:t xml:space="preserve">, </w:t>
      </w:r>
      <w:r w:rsidR="00E92289" w:rsidRPr="001167EF">
        <w:rPr>
          <w:color w:val="000000" w:themeColor="text1"/>
        </w:rPr>
        <w:t>đi làm việc với nhiều cơ quan, đơn vị được thực hiện như quy định tại khoản 1 Điều này;</w:t>
      </w:r>
    </w:p>
    <w:p w14:paraId="15F48019" w14:textId="519099B5" w:rsidR="002B1A0E" w:rsidRPr="001167EF" w:rsidRDefault="00775A79" w:rsidP="002E50C9">
      <w:pPr>
        <w:spacing w:before="120" w:after="120"/>
        <w:ind w:right="30" w:firstLine="709"/>
        <w:jc w:val="both"/>
        <w:rPr>
          <w:color w:val="000000" w:themeColor="text1"/>
        </w:rPr>
      </w:pPr>
      <w:r w:rsidRPr="001167EF">
        <w:rPr>
          <w:color w:val="000000" w:themeColor="text1"/>
        </w:rPr>
        <w:lastRenderedPageBreak/>
        <w:t xml:space="preserve">d) </w:t>
      </w:r>
      <w:r w:rsidR="00176FFE" w:rsidRPr="001167EF">
        <w:rPr>
          <w:color w:val="000000" w:themeColor="text1"/>
        </w:rPr>
        <w:t>Đối với khách mời quốc tế khác: Cơ quan, đơn vị</w:t>
      </w:r>
      <w:r w:rsidR="00114E53" w:rsidRPr="001167EF">
        <w:rPr>
          <w:color w:val="000000" w:themeColor="text1"/>
        </w:rPr>
        <w:t>, địa phương</w:t>
      </w:r>
      <w:r w:rsidR="00176FFE" w:rsidRPr="001167EF">
        <w:rPr>
          <w:color w:val="000000" w:themeColor="text1"/>
        </w:rPr>
        <w:t xml:space="preserve"> được giao nhiệm vụ đón tiếp được chi mời một bữa cơm thân mật (đã bao gồm tiền đồ uống, khuyến khích sử dụng đồ uống sản xuất tại Việt Nam) theo mức</w:t>
      </w:r>
      <w:r w:rsidR="00032621" w:rsidRPr="001167EF">
        <w:rPr>
          <w:color w:val="000000" w:themeColor="text1"/>
        </w:rPr>
        <w:t xml:space="preserve"> chi </w:t>
      </w:r>
      <w:r w:rsidR="0078468E" w:rsidRPr="001167EF">
        <w:rPr>
          <w:color w:val="000000" w:themeColor="text1"/>
        </w:rPr>
        <w:t xml:space="preserve">quy định tại </w:t>
      </w:r>
      <w:r w:rsidR="0060070A" w:rsidRPr="001167EF">
        <w:rPr>
          <w:color w:val="000000" w:themeColor="text1"/>
        </w:rPr>
        <w:t>Điều 9 Thông tư số 35/2026/TT-BTC ngày 31 tháng 3 năm 2026 của Bộ trưởng Bộ Tài chính.</w:t>
      </w:r>
    </w:p>
    <w:p w14:paraId="2203A941" w14:textId="122E601A" w:rsidR="00820D64" w:rsidRPr="001167EF" w:rsidRDefault="00B43E70" w:rsidP="002E50C9">
      <w:pPr>
        <w:spacing w:before="120" w:after="120"/>
        <w:ind w:right="30" w:firstLine="709"/>
        <w:jc w:val="both"/>
        <w:rPr>
          <w:color w:val="000000" w:themeColor="text1"/>
        </w:rPr>
      </w:pPr>
      <w:r w:rsidRPr="001167EF">
        <w:rPr>
          <w:color w:val="000000" w:themeColor="text1"/>
        </w:rPr>
        <w:t xml:space="preserve">3. </w:t>
      </w:r>
      <w:r w:rsidR="004B6920" w:rsidRPr="001167EF">
        <w:rPr>
          <w:color w:val="000000" w:themeColor="text1"/>
        </w:rPr>
        <w:t>Chế độ tiếp các đại sứ, trưởng đại diện các tổ chức quốc tế khi kết thúc nhiệm kỳ công tác tại tỉnh</w:t>
      </w:r>
      <w:r w:rsidR="008A7EF8" w:rsidRPr="001167EF">
        <w:rPr>
          <w:color w:val="000000" w:themeColor="text1"/>
        </w:rPr>
        <w:t xml:space="preserve">: </w:t>
      </w:r>
      <w:r w:rsidR="00461EB4" w:rsidRPr="001167EF">
        <w:rPr>
          <w:color w:val="000000" w:themeColor="text1"/>
        </w:rPr>
        <w:t xml:space="preserve">Thực hiện theo quy định tại Điều </w:t>
      </w:r>
      <w:r w:rsidR="00C20EC8" w:rsidRPr="001167EF">
        <w:rPr>
          <w:color w:val="000000" w:themeColor="text1"/>
        </w:rPr>
        <w:t>17</w:t>
      </w:r>
      <w:r w:rsidR="00461EB4" w:rsidRPr="001167EF">
        <w:rPr>
          <w:color w:val="000000" w:themeColor="text1"/>
        </w:rPr>
        <w:t xml:space="preserve"> Thông tư số 35/2026/TT-BTC ngày 31 tháng 3 năm 2026 của Bộ trưởng Bộ Tài chính.</w:t>
      </w:r>
    </w:p>
    <w:p w14:paraId="6219497D" w14:textId="30DC2878" w:rsidR="00905287" w:rsidRPr="001167EF" w:rsidRDefault="00A20E73"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4. </w:t>
      </w:r>
      <w:r w:rsidR="00073B90" w:rsidRPr="001167EF">
        <w:rPr>
          <w:color w:val="000000" w:themeColor="text1"/>
          <w:sz w:val="28"/>
          <w:szCs w:val="28"/>
        </w:rPr>
        <w:t>Đối với đoàn khách nước ngoài vào làm việc tại Khánh Hòa do khách tự túc mọi chi phí.</w:t>
      </w:r>
    </w:p>
    <w:p w14:paraId="46094275" w14:textId="4EB7700E" w:rsidR="005D531A" w:rsidRPr="001167EF" w:rsidRDefault="00DE78BB"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Cơ quan, đơn vị có đoàn đến làm việc được chi để tiếp xã giao các buổi đoàn đến làm việc theo quy định tại Điều 10</w:t>
      </w:r>
      <w:r w:rsidR="00C87BD6" w:rsidRPr="001167EF">
        <w:rPr>
          <w:color w:val="000000" w:themeColor="text1"/>
          <w:sz w:val="28"/>
          <w:szCs w:val="28"/>
        </w:rPr>
        <w:t xml:space="preserve"> </w:t>
      </w:r>
      <w:r w:rsidR="003B4AC5" w:rsidRPr="001167EF">
        <w:rPr>
          <w:color w:val="000000" w:themeColor="text1"/>
          <w:sz w:val="28"/>
          <w:szCs w:val="28"/>
        </w:rPr>
        <w:t>Thông tư số 35/2026/TT-BTC ngày 31 tháng 3 năm 2026 của Bộ trưởng Bộ Tài chính.</w:t>
      </w:r>
    </w:p>
    <w:p w14:paraId="4DAEF7F2" w14:textId="0DBC6604" w:rsidR="00905287" w:rsidRPr="001167EF" w:rsidRDefault="00DD5E78" w:rsidP="00CC0A5F">
      <w:pPr>
        <w:pStyle w:val="NormalWeb"/>
        <w:shd w:val="clear" w:color="auto" w:fill="FFFFFF"/>
        <w:spacing w:before="120" w:beforeAutospacing="0" w:after="120" w:afterAutospacing="0"/>
        <w:ind w:firstLine="709"/>
        <w:jc w:val="both"/>
        <w:rPr>
          <w:b/>
          <w:bCs/>
          <w:color w:val="000000" w:themeColor="text1"/>
          <w:sz w:val="28"/>
          <w:szCs w:val="28"/>
        </w:rPr>
      </w:pPr>
      <w:r w:rsidRPr="001167EF">
        <w:rPr>
          <w:b/>
          <w:bCs/>
          <w:color w:val="000000" w:themeColor="text1"/>
          <w:sz w:val="28"/>
          <w:szCs w:val="28"/>
        </w:rPr>
        <w:t xml:space="preserve">Điều 4. </w:t>
      </w:r>
      <w:r w:rsidR="007B689D" w:rsidRPr="001167EF">
        <w:rPr>
          <w:b/>
          <w:bCs/>
          <w:color w:val="000000" w:themeColor="text1"/>
          <w:sz w:val="28"/>
          <w:szCs w:val="28"/>
        </w:rPr>
        <w:t>Chế độ chi hội nghị quốc tế tổ chức tại Khánh Hòa</w:t>
      </w:r>
    </w:p>
    <w:p w14:paraId="4B4C5854" w14:textId="77777777" w:rsidR="0078671A" w:rsidRPr="001167EF" w:rsidRDefault="00DB3033" w:rsidP="0078671A">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1. </w:t>
      </w:r>
      <w:r w:rsidR="002E2236" w:rsidRPr="001167EF">
        <w:rPr>
          <w:color w:val="000000" w:themeColor="text1"/>
          <w:sz w:val="28"/>
          <w:szCs w:val="28"/>
        </w:rPr>
        <w:t>Hội nghị quốc tế tổ chức tại Khánh Hòa do cơ quan, đơn vị</w:t>
      </w:r>
      <w:r w:rsidR="004D479B" w:rsidRPr="001167EF">
        <w:rPr>
          <w:color w:val="000000" w:themeColor="text1"/>
          <w:sz w:val="28"/>
          <w:szCs w:val="28"/>
        </w:rPr>
        <w:t>, địa phương</w:t>
      </w:r>
      <w:r w:rsidR="002E2236" w:rsidRPr="001167EF">
        <w:rPr>
          <w:color w:val="000000" w:themeColor="text1"/>
          <w:sz w:val="28"/>
          <w:szCs w:val="28"/>
        </w:rPr>
        <w:t xml:space="preserve"> của tỉnh chủ trì đài thọ toàn bộ chi phí.</w:t>
      </w:r>
    </w:p>
    <w:p w14:paraId="6C1D0129" w14:textId="52585305" w:rsidR="00CD6DE8" w:rsidRPr="001167EF" w:rsidRDefault="0078671A" w:rsidP="0078671A">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a) Các nội dung và mức chi: Chi đón, tiễn khách tại sân bay; tiêu chuẩn xe ô tô đưa, đón khách; tiêu chuẩn về thuê chỗ ở; tiêu chuẩn ăn hàng ngày; </w:t>
      </w:r>
      <w:r w:rsidR="00DC54AD" w:rsidRPr="001167EF">
        <w:rPr>
          <w:color w:val="000000" w:themeColor="text1"/>
          <w:sz w:val="28"/>
          <w:szCs w:val="28"/>
        </w:rPr>
        <w:t xml:space="preserve">tổ chức chiêu đãi; </w:t>
      </w:r>
      <w:r w:rsidRPr="001167EF">
        <w:rPr>
          <w:color w:val="000000" w:themeColor="text1"/>
          <w:sz w:val="28"/>
          <w:szCs w:val="28"/>
        </w:rPr>
        <w:t>tiêu chuẩn tiếp xã giao và các buổi làm việc; chi dịch thuật; chi văn hóa, văn nghệ và tặng phẩm; chi đưa đoàn khách nước ngoài đi công tác địa phương và cơ sở; chi đưa khách đi tham quan; chi tiếp khách trong trường hợp đoàn vào làm việc nhiều cơ quan, đơn vị</w:t>
      </w:r>
      <w:r w:rsidR="00364F71" w:rsidRPr="001167EF">
        <w:rPr>
          <w:color w:val="000000" w:themeColor="text1"/>
          <w:sz w:val="28"/>
          <w:szCs w:val="28"/>
        </w:rPr>
        <w:t xml:space="preserve"> </w:t>
      </w:r>
      <w:r w:rsidR="00BF2A58" w:rsidRPr="001167EF">
        <w:rPr>
          <w:color w:val="000000" w:themeColor="text1"/>
          <w:sz w:val="28"/>
          <w:szCs w:val="28"/>
        </w:rPr>
        <w:t xml:space="preserve">mức chi theo quy định tại khoản 1 Điều 3 </w:t>
      </w:r>
      <w:r w:rsidR="00435D87" w:rsidRPr="001167EF">
        <w:rPr>
          <w:color w:val="000000" w:themeColor="text1"/>
          <w:sz w:val="28"/>
          <w:szCs w:val="28"/>
        </w:rPr>
        <w:t>Nghị quyết này.</w:t>
      </w:r>
    </w:p>
    <w:p w14:paraId="3CA0A7E3" w14:textId="69E8B9FD" w:rsidR="00435D87" w:rsidRPr="001167EF" w:rsidRDefault="00435D87" w:rsidP="0078671A">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b) </w:t>
      </w:r>
      <w:r w:rsidR="00A30F7A" w:rsidRPr="001167EF">
        <w:rPr>
          <w:color w:val="000000" w:themeColor="text1"/>
          <w:sz w:val="28"/>
          <w:szCs w:val="28"/>
        </w:rPr>
        <w:t xml:space="preserve">Chi giải khát giữa giờ (áp dụng cho cả đại biểu và phiên dịch phía tỉnh): mức chi theo tiêu chuẩn tiếp xã giao được quy định tại khoản </w:t>
      </w:r>
      <w:r w:rsidR="008A7096" w:rsidRPr="001167EF">
        <w:rPr>
          <w:color w:val="000000" w:themeColor="text1"/>
          <w:sz w:val="28"/>
          <w:szCs w:val="28"/>
        </w:rPr>
        <w:t xml:space="preserve">1 Điều 3 </w:t>
      </w:r>
      <w:r w:rsidR="00A30F7A" w:rsidRPr="001167EF">
        <w:rPr>
          <w:color w:val="000000" w:themeColor="text1"/>
          <w:sz w:val="28"/>
          <w:szCs w:val="28"/>
        </w:rPr>
        <w:t>Nghị quyết này;</w:t>
      </w:r>
    </w:p>
    <w:p w14:paraId="52FA76EE" w14:textId="773D363C" w:rsidR="00CD6DE8" w:rsidRPr="001167EF" w:rsidRDefault="00147894"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c) </w:t>
      </w:r>
      <w:r w:rsidR="00613694" w:rsidRPr="001167EF">
        <w:rPr>
          <w:color w:val="000000" w:themeColor="text1"/>
          <w:sz w:val="28"/>
          <w:szCs w:val="28"/>
        </w:rPr>
        <w:t>Chế độ đối với cán bộ của cơ quan, đơn vị</w:t>
      </w:r>
      <w:r w:rsidR="00707897" w:rsidRPr="001167EF">
        <w:rPr>
          <w:color w:val="000000" w:themeColor="text1"/>
          <w:sz w:val="28"/>
          <w:szCs w:val="28"/>
        </w:rPr>
        <w:t>, địa phương</w:t>
      </w:r>
      <w:r w:rsidR="00613694" w:rsidRPr="001167EF">
        <w:rPr>
          <w:color w:val="000000" w:themeColor="text1"/>
          <w:sz w:val="28"/>
          <w:szCs w:val="28"/>
        </w:rPr>
        <w:t xml:space="preserve"> tham gia đón, tiếp khách quốc tế, phục vụ các hội nghị quốc tế, và các khoản chi khác trực tiếp phục vụ hội nghị được thực hiện theo mức tối đa không quá mức chi quy định tại </w:t>
      </w:r>
      <w:r w:rsidR="005D6B69" w:rsidRPr="001167EF">
        <w:rPr>
          <w:color w:val="000000" w:themeColor="text1"/>
          <w:sz w:val="28"/>
          <w:szCs w:val="28"/>
        </w:rPr>
        <w:t xml:space="preserve">khoản 3, </w:t>
      </w:r>
      <w:r w:rsidR="004F575B" w:rsidRPr="001167EF">
        <w:rPr>
          <w:color w:val="000000" w:themeColor="text1"/>
          <w:sz w:val="28"/>
          <w:szCs w:val="28"/>
        </w:rPr>
        <w:t xml:space="preserve">4 Điều 26 </w:t>
      </w:r>
      <w:r w:rsidR="00CB4E4F" w:rsidRPr="001167EF">
        <w:rPr>
          <w:color w:val="000000" w:themeColor="text1"/>
          <w:sz w:val="28"/>
          <w:szCs w:val="28"/>
        </w:rPr>
        <w:t>Thông tư số 35/2026/TT-BTC ngày 31 tháng 3 năm 2026 của Bộ trưởng Bộ Tài chính.</w:t>
      </w:r>
    </w:p>
    <w:p w14:paraId="20AD6D03" w14:textId="71ABCF33" w:rsidR="006272BE" w:rsidRPr="001167EF" w:rsidRDefault="00366673"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2. </w:t>
      </w:r>
      <w:r w:rsidR="002467D4" w:rsidRPr="001167EF">
        <w:rPr>
          <w:color w:val="000000" w:themeColor="text1"/>
          <w:sz w:val="28"/>
          <w:szCs w:val="28"/>
        </w:rPr>
        <w:t>Hội nghị quốc tế tổ chức tại Khánh Hòa do phía tỉnh và phía nước ngoài phối hợp tổ chức</w:t>
      </w:r>
    </w:p>
    <w:p w14:paraId="6B321392" w14:textId="26512C25" w:rsidR="009E662B" w:rsidRPr="001167EF" w:rsidRDefault="0080467E"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a) </w:t>
      </w:r>
      <w:r w:rsidR="00AE24FD" w:rsidRPr="001167EF">
        <w:rPr>
          <w:color w:val="000000" w:themeColor="text1"/>
          <w:sz w:val="28"/>
          <w:szCs w:val="28"/>
        </w:rPr>
        <w:t>Đối với hội nghị này, khi xây dựng dự toán cần làm rõ những nội dung thuộc trách nhiệm của phía nước ngoài chi, những nội dung thuộc trách nhiệm phía tỉnh chi để tránh chi trùng;</w:t>
      </w:r>
    </w:p>
    <w:p w14:paraId="7E784CD0" w14:textId="41A7632A" w:rsidR="00AE24FD" w:rsidRPr="001167EF" w:rsidRDefault="00AE24FD"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b) </w:t>
      </w:r>
      <w:r w:rsidR="00643BA7" w:rsidRPr="001167EF">
        <w:rPr>
          <w:color w:val="000000" w:themeColor="text1"/>
          <w:sz w:val="28"/>
          <w:szCs w:val="28"/>
        </w:rPr>
        <w:t xml:space="preserve">Đối với những nội dung chi thuộc trách nhiệm của phía tỉnh thì cần căn cứ vào chế độ chi tiêu hiện hành và các mức chi được quy định tại khoản 1, Điều </w:t>
      </w:r>
      <w:r w:rsidR="00BF62FD" w:rsidRPr="001167EF">
        <w:rPr>
          <w:color w:val="000000" w:themeColor="text1"/>
          <w:sz w:val="28"/>
          <w:szCs w:val="28"/>
        </w:rPr>
        <w:t>4</w:t>
      </w:r>
      <w:r w:rsidR="00643BA7" w:rsidRPr="001167EF">
        <w:rPr>
          <w:color w:val="000000" w:themeColor="text1"/>
          <w:sz w:val="28"/>
          <w:szCs w:val="28"/>
        </w:rPr>
        <w:t xml:space="preserve"> Nghị quyết này để thực hiện.</w:t>
      </w:r>
    </w:p>
    <w:p w14:paraId="4B0BFF03" w14:textId="13AFB5B7" w:rsidR="00CD6DE8" w:rsidRPr="001167EF" w:rsidRDefault="00A62D24"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lastRenderedPageBreak/>
        <w:t xml:space="preserve">3. </w:t>
      </w:r>
      <w:r w:rsidR="00DE024C" w:rsidRPr="001167EF">
        <w:rPr>
          <w:color w:val="000000" w:themeColor="text1"/>
          <w:sz w:val="28"/>
          <w:szCs w:val="28"/>
        </w:rPr>
        <w:t>Hội nghị quốc tế tổ chức tại tỉnh do phía nước ngoài đài thọ toàn bộ chi phí.</w:t>
      </w:r>
    </w:p>
    <w:p w14:paraId="1CE2AD73" w14:textId="5D8D8B17" w:rsidR="00253A3F" w:rsidRPr="001167EF" w:rsidRDefault="00AB7E1C"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Cơ quan, đơn vị</w:t>
      </w:r>
      <w:r w:rsidR="00B1466F" w:rsidRPr="001167EF">
        <w:rPr>
          <w:color w:val="000000" w:themeColor="text1"/>
          <w:sz w:val="28"/>
          <w:szCs w:val="28"/>
        </w:rPr>
        <w:t>, địa phương</w:t>
      </w:r>
      <w:r w:rsidRPr="001167EF">
        <w:rPr>
          <w:color w:val="000000" w:themeColor="text1"/>
          <w:sz w:val="28"/>
          <w:szCs w:val="28"/>
        </w:rPr>
        <w:t xml:space="preserve"> phối hợp với các tổ chức quốc tế để tổ chức hội nghị không được sử dụng nguồn ngân sách nhà nước; nguồn thu từ hoạt động sự nghiệp của đơn vị sự nghiệp công lập; các khoản đóng góp, ủng hộ, tài trợ của các tổ chức, doanh nghiệp, cá nhân trong và ngoài nước; nguồn thu phí được để lại theo quy định của pháp luật phí, lệ phí để thanh toán chi phí của các hội nghị quốc tế này.</w:t>
      </w:r>
    </w:p>
    <w:p w14:paraId="72150275" w14:textId="268567C5" w:rsidR="00CD6DE8" w:rsidRPr="001167EF" w:rsidRDefault="00DA0DB9" w:rsidP="00CC0A5F">
      <w:pPr>
        <w:pStyle w:val="NormalWeb"/>
        <w:shd w:val="clear" w:color="auto" w:fill="FFFFFF"/>
        <w:spacing w:before="120" w:beforeAutospacing="0" w:after="120" w:afterAutospacing="0"/>
        <w:ind w:firstLine="709"/>
        <w:jc w:val="both"/>
        <w:rPr>
          <w:b/>
          <w:bCs/>
          <w:color w:val="000000" w:themeColor="text1"/>
          <w:sz w:val="28"/>
          <w:szCs w:val="28"/>
        </w:rPr>
      </w:pPr>
      <w:r w:rsidRPr="001167EF">
        <w:rPr>
          <w:b/>
          <w:bCs/>
          <w:color w:val="000000" w:themeColor="text1"/>
          <w:sz w:val="28"/>
          <w:szCs w:val="28"/>
        </w:rPr>
        <w:t xml:space="preserve">Điều 5. </w:t>
      </w:r>
      <w:r w:rsidR="00E22A29" w:rsidRPr="001167EF">
        <w:rPr>
          <w:b/>
          <w:bCs/>
          <w:color w:val="000000" w:themeColor="text1"/>
          <w:sz w:val="28"/>
          <w:szCs w:val="28"/>
        </w:rPr>
        <w:t>Chế độ chi tiếp khách trong nước</w:t>
      </w:r>
    </w:p>
    <w:p w14:paraId="2DB19FBD" w14:textId="21B3B578" w:rsidR="0082698C" w:rsidRPr="001167EF" w:rsidRDefault="005D280B"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1. </w:t>
      </w:r>
      <w:r w:rsidR="00435A05" w:rsidRPr="001167EF">
        <w:rPr>
          <w:color w:val="000000" w:themeColor="text1"/>
          <w:sz w:val="28"/>
          <w:szCs w:val="28"/>
        </w:rPr>
        <w:t>Chi giải khát, mức chi: 60.000 đồng/</w:t>
      </w:r>
      <w:r w:rsidR="00030E83" w:rsidRPr="001167EF">
        <w:rPr>
          <w:color w:val="000000" w:themeColor="text1"/>
          <w:sz w:val="28"/>
          <w:szCs w:val="28"/>
        </w:rPr>
        <w:t>buổi (n</w:t>
      </w:r>
      <w:r w:rsidR="00AD19A1" w:rsidRPr="001167EF">
        <w:rPr>
          <w:color w:val="000000" w:themeColor="text1"/>
          <w:sz w:val="28"/>
          <w:szCs w:val="28"/>
        </w:rPr>
        <w:t>ửa</w:t>
      </w:r>
      <w:r w:rsidR="00030E83" w:rsidRPr="001167EF">
        <w:rPr>
          <w:color w:val="000000" w:themeColor="text1"/>
          <w:sz w:val="28"/>
          <w:szCs w:val="28"/>
        </w:rPr>
        <w:t xml:space="preserve"> ngày)/</w:t>
      </w:r>
      <w:r w:rsidR="00435A05" w:rsidRPr="001167EF">
        <w:rPr>
          <w:color w:val="000000" w:themeColor="text1"/>
          <w:sz w:val="28"/>
          <w:szCs w:val="28"/>
        </w:rPr>
        <w:t>người.</w:t>
      </w:r>
    </w:p>
    <w:p w14:paraId="0D4E8F33" w14:textId="1095F95A" w:rsidR="00CD6DE8" w:rsidRPr="001167EF" w:rsidRDefault="00761705"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2. </w:t>
      </w:r>
      <w:r w:rsidR="00301A35" w:rsidRPr="001167EF">
        <w:rPr>
          <w:color w:val="000000" w:themeColor="text1"/>
          <w:sz w:val="28"/>
          <w:szCs w:val="28"/>
        </w:rPr>
        <w:t>Chi mời cơm</w:t>
      </w:r>
      <w:r w:rsidR="00C23A76" w:rsidRPr="001167EF">
        <w:rPr>
          <w:color w:val="000000" w:themeColor="text1"/>
          <w:sz w:val="28"/>
          <w:szCs w:val="28"/>
        </w:rPr>
        <w:t>.</w:t>
      </w:r>
    </w:p>
    <w:p w14:paraId="4CCE6B4A" w14:textId="5223AF62" w:rsidR="007A23E7" w:rsidRPr="001167EF" w:rsidRDefault="00B104F8"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a) Đối tượng khách được mời cơm:</w:t>
      </w:r>
    </w:p>
    <w:p w14:paraId="14F4A0E6" w14:textId="72A648BB" w:rsidR="00BD7C20" w:rsidRPr="001167EF" w:rsidRDefault="00D73CF4"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Khách của Tỉnh ủy, Đoàn Đại biểu Quốc hội, Hội đồng nhân dân tỉnh, Ủy ban nhân dân tỉnh, gồm nguyên thủ quốc gia và Ủy viên Bộ chính trị; các cơ quan Trung ương; các đoàn khách các tỉnh, thành phố trực thuộc Trung ương; các đoàn khách là các lão thành cách mạng, Bà mẹ Việt Nam anh hùng, đồng bào dân tộc thiểu số, già làng, chức sắc, tôn giáo, các đối tượng chính sách.</w:t>
      </w:r>
    </w:p>
    <w:p w14:paraId="10517DEE" w14:textId="073FD7C7" w:rsidR="00D73CF4" w:rsidRPr="001167EF" w:rsidRDefault="00D73CF4"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 </w:t>
      </w:r>
      <w:r w:rsidR="00583A7A" w:rsidRPr="001167EF">
        <w:rPr>
          <w:color w:val="000000" w:themeColor="text1"/>
          <w:sz w:val="28"/>
          <w:szCs w:val="28"/>
        </w:rPr>
        <w:t>Các tổ chức đến thăm, tìm hiểu, xúc tiến và hỗ trợ đầu tư trên địa bàn tỉnh, làm việc, trao đổi những vấn đề liên quan đến sự hợp tác thúc đẩy phát triển kinh tế xã hội của tỉnh; các tổ chức trong nước đến quan hệ, giúp đỡ, ủng hộ làm công tác xã hội từ thiện; khách dự đại hội, hội nghị, tọa đàm... do Trung ương, địa phương tổ chức theo phân cấp; khách của các cơ quan, đơn vị thuộc cấp tỉnh; đối tượng khách khác được Thường trực Tỉnh ủy, Trưởng đoàn Đại biểu Quốc hội, Chủ tịch Hội đồng nhân dân tỉnh, Chủ tịch Ủy ban nhân dân tỉnh phê duyệt kế hoạch và cho chủ trương tiếp đón.</w:t>
      </w:r>
    </w:p>
    <w:p w14:paraId="4A44057F" w14:textId="2A923925" w:rsidR="00BA314F" w:rsidRPr="001167EF" w:rsidRDefault="00746F96"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Khách của các cơ quan đảng, các tổ chức chính trị - xã hội, Hội đồng nhân dân, Ủy ban nhân dân cấp xã.</w:t>
      </w:r>
    </w:p>
    <w:p w14:paraId="1C8D4862" w14:textId="4B856F22" w:rsidR="00933A27" w:rsidRPr="001167EF" w:rsidRDefault="00933A27"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b) </w:t>
      </w:r>
      <w:r w:rsidR="000A44DF" w:rsidRPr="001167EF">
        <w:rPr>
          <w:color w:val="000000" w:themeColor="text1"/>
          <w:sz w:val="28"/>
          <w:szCs w:val="28"/>
        </w:rPr>
        <w:t>Mức chi mời cơm:</w:t>
      </w:r>
    </w:p>
    <w:p w14:paraId="3D66D601" w14:textId="7D0C7D7C" w:rsidR="000A44DF" w:rsidRPr="001167EF" w:rsidRDefault="00985449"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 </w:t>
      </w:r>
      <w:r w:rsidR="00976DFD" w:rsidRPr="001167EF">
        <w:rPr>
          <w:color w:val="000000" w:themeColor="text1"/>
          <w:sz w:val="28"/>
          <w:szCs w:val="28"/>
        </w:rPr>
        <w:t>Khách của Tỉnh ủy, Đoàn Đại biểu Quốc hội, Hội đồng nhân dân tỉnh, Ủy ban nhân dân tỉnh mức chi 600.000 đồng/người (đã bao gồm đồ uống).</w:t>
      </w:r>
    </w:p>
    <w:p w14:paraId="5E0164F2" w14:textId="28C2EDBB" w:rsidR="0041567C" w:rsidRPr="001167EF" w:rsidRDefault="004551CF"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Khách đến làm việc với lãnh đạo cấp sở, ban, ngành, đoàn thể trực thuộc tỉnh mức chi 500.000 đồng/người (đã bao gồm đồ uống).</w:t>
      </w:r>
    </w:p>
    <w:p w14:paraId="7E1BF31B" w14:textId="6010D755" w:rsidR="00C77FA4" w:rsidRPr="001167EF" w:rsidRDefault="00232201" w:rsidP="00C77FA4">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Khách đến làm việc với lãnh đạo của các cơ quan đảng, các tổ chức chính trị - xã hội, Hội đồng nhân dân, Ủy ban nhân dân cấp xã mức chi 400.000 đồng/người (đã bao gồm đồ uống).</w:t>
      </w:r>
    </w:p>
    <w:p w14:paraId="1C39757C" w14:textId="390062D2" w:rsidR="00586ABA" w:rsidRPr="001167EF" w:rsidRDefault="00136C7F" w:rsidP="00C77FA4">
      <w:pPr>
        <w:pStyle w:val="NormalWeb"/>
        <w:shd w:val="clear" w:color="auto" w:fill="FFFFFF"/>
        <w:spacing w:before="120" w:beforeAutospacing="0" w:after="120" w:afterAutospacing="0"/>
        <w:ind w:firstLine="709"/>
        <w:jc w:val="both"/>
        <w:rPr>
          <w:b/>
          <w:color w:val="000000" w:themeColor="text1"/>
          <w:sz w:val="28"/>
          <w:szCs w:val="28"/>
          <w:lang w:val="nb-NO"/>
        </w:rPr>
      </w:pPr>
      <w:r w:rsidRPr="001167EF">
        <w:rPr>
          <w:b/>
          <w:bCs/>
          <w:color w:val="000000" w:themeColor="text1"/>
          <w:sz w:val="28"/>
          <w:szCs w:val="28"/>
        </w:rPr>
        <w:t>Điều</w:t>
      </w:r>
      <w:r w:rsidR="0070126C" w:rsidRPr="001167EF">
        <w:rPr>
          <w:b/>
          <w:bCs/>
          <w:color w:val="000000" w:themeColor="text1"/>
          <w:sz w:val="28"/>
          <w:szCs w:val="28"/>
        </w:rPr>
        <w:t xml:space="preserve"> 6</w:t>
      </w:r>
      <w:r w:rsidRPr="001167EF">
        <w:rPr>
          <w:b/>
          <w:bCs/>
          <w:color w:val="000000" w:themeColor="text1"/>
          <w:sz w:val="28"/>
          <w:szCs w:val="28"/>
        </w:rPr>
        <w:t xml:space="preserve">. </w:t>
      </w:r>
      <w:r w:rsidR="00586ABA" w:rsidRPr="001167EF">
        <w:rPr>
          <w:b/>
          <w:color w:val="000000" w:themeColor="text1"/>
          <w:sz w:val="28"/>
          <w:szCs w:val="28"/>
          <w:lang w:val="nb-NO"/>
        </w:rPr>
        <w:t>Tổ chức thực hiện</w:t>
      </w:r>
    </w:p>
    <w:p w14:paraId="26AD2D0A" w14:textId="79114122" w:rsidR="00D6225C" w:rsidRPr="001167EF" w:rsidRDefault="006E382F" w:rsidP="00C77FA4">
      <w:pPr>
        <w:pStyle w:val="NormalWeb"/>
        <w:shd w:val="clear" w:color="auto" w:fill="FFFFFF"/>
        <w:spacing w:before="120" w:beforeAutospacing="0" w:after="120" w:afterAutospacing="0"/>
        <w:ind w:firstLine="709"/>
        <w:jc w:val="both"/>
        <w:rPr>
          <w:bCs/>
          <w:color w:val="000000" w:themeColor="text1"/>
          <w:sz w:val="28"/>
          <w:szCs w:val="28"/>
          <w:lang w:val="nb-NO"/>
        </w:rPr>
      </w:pPr>
      <w:r w:rsidRPr="001167EF">
        <w:rPr>
          <w:bCs/>
          <w:color w:val="000000" w:themeColor="text1"/>
          <w:sz w:val="28"/>
          <w:szCs w:val="28"/>
          <w:lang w:val="nb-NO"/>
        </w:rPr>
        <w:t>1. Các quy định khác có liên quan đến</w:t>
      </w:r>
      <w:r w:rsidR="006D464D" w:rsidRPr="001167EF">
        <w:rPr>
          <w:bCs/>
          <w:color w:val="000000" w:themeColor="text1"/>
          <w:sz w:val="28"/>
          <w:szCs w:val="28"/>
          <w:lang w:val="nb-NO"/>
        </w:rPr>
        <w:t xml:space="preserve"> chế độ tiếp khách nước ngoài vào làm việc, chế độ chi tổ chức hội nghị, hội thảo quốc tế và chế độ tiếp khách trong nước không quy định tại Nghị quyết này thực hiện theo quy định tại Thông tư số </w:t>
      </w:r>
      <w:r w:rsidR="006D464D" w:rsidRPr="001167EF">
        <w:rPr>
          <w:bCs/>
          <w:color w:val="000000" w:themeColor="text1"/>
          <w:sz w:val="28"/>
          <w:szCs w:val="28"/>
          <w:lang w:val="nb-NO"/>
        </w:rPr>
        <w:lastRenderedPageBreak/>
        <w:t>35/2026/TT-BTC ngày 31 tháng 3 năm 2026 của Bộ trưởng Bộ Tài chính quy định chế độ tiếp khách nước ngoài vào làm việc tại Việt Nam, chế độ chi tổ chức hội nghị, hội thảo quốc tế tại Việt Nam và chế độ tiếp khách trong nước.</w:t>
      </w:r>
    </w:p>
    <w:p w14:paraId="491C4729" w14:textId="023B8122" w:rsidR="000767D1" w:rsidRPr="001167EF" w:rsidRDefault="000767D1" w:rsidP="00C77FA4">
      <w:pPr>
        <w:pStyle w:val="NormalWeb"/>
        <w:shd w:val="clear" w:color="auto" w:fill="FFFFFF"/>
        <w:spacing w:before="120" w:beforeAutospacing="0" w:after="120" w:afterAutospacing="0"/>
        <w:ind w:firstLine="709"/>
        <w:jc w:val="both"/>
        <w:rPr>
          <w:bCs/>
          <w:color w:val="000000" w:themeColor="text1"/>
          <w:sz w:val="28"/>
          <w:szCs w:val="28"/>
          <w:lang w:val="nb-NO"/>
        </w:rPr>
      </w:pPr>
      <w:r w:rsidRPr="001167EF">
        <w:rPr>
          <w:bCs/>
          <w:color w:val="000000" w:themeColor="text1"/>
          <w:sz w:val="28"/>
          <w:szCs w:val="28"/>
          <w:lang w:val="nb-NO"/>
        </w:rPr>
        <w:t>Trường hợp các văn bản dẫn chiếu trong quy định này được sửa đổi, bổ sung hoặc thay thế thì thực hiện theo các văn bản sửa đổi, bổ sung, thay thế.</w:t>
      </w:r>
    </w:p>
    <w:p w14:paraId="1BC636B1" w14:textId="388F8719" w:rsidR="0004110F" w:rsidRPr="001167EF" w:rsidRDefault="0004110F" w:rsidP="00C77FA4">
      <w:pPr>
        <w:pStyle w:val="NormalWeb"/>
        <w:shd w:val="clear" w:color="auto" w:fill="FFFFFF"/>
        <w:spacing w:before="120" w:beforeAutospacing="0" w:after="120" w:afterAutospacing="0"/>
        <w:ind w:firstLine="709"/>
        <w:jc w:val="both"/>
        <w:rPr>
          <w:bCs/>
          <w:color w:val="000000" w:themeColor="text1"/>
          <w:sz w:val="28"/>
          <w:szCs w:val="28"/>
          <w:lang w:val="nb-NO"/>
        </w:rPr>
      </w:pPr>
      <w:r w:rsidRPr="001167EF">
        <w:rPr>
          <w:bCs/>
          <w:color w:val="000000" w:themeColor="text1"/>
          <w:sz w:val="28"/>
          <w:szCs w:val="28"/>
          <w:lang w:val="nb-NO"/>
        </w:rPr>
        <w:t xml:space="preserve">2. </w:t>
      </w:r>
      <w:r w:rsidR="00263685" w:rsidRPr="001167EF">
        <w:rPr>
          <w:bCs/>
          <w:color w:val="000000" w:themeColor="text1"/>
          <w:sz w:val="28"/>
          <w:szCs w:val="28"/>
          <w:lang w:val="nb-NO"/>
        </w:rPr>
        <w:t>Nghị quyết này có hiệu lực thi hành kể từ ngày    tháng     năm 2026.</w:t>
      </w:r>
    </w:p>
    <w:p w14:paraId="2C9C953F" w14:textId="2CB7C02E" w:rsidR="002D02B2" w:rsidRPr="001167EF" w:rsidRDefault="00ED2B47" w:rsidP="00C77FA4">
      <w:pPr>
        <w:pStyle w:val="NormalWeb"/>
        <w:shd w:val="clear" w:color="auto" w:fill="FFFFFF"/>
        <w:spacing w:before="120" w:beforeAutospacing="0" w:after="120" w:afterAutospacing="0"/>
        <w:ind w:firstLine="709"/>
        <w:jc w:val="both"/>
        <w:rPr>
          <w:bCs/>
          <w:color w:val="000000" w:themeColor="text1"/>
          <w:sz w:val="28"/>
          <w:szCs w:val="28"/>
        </w:rPr>
      </w:pPr>
      <w:r w:rsidRPr="001167EF">
        <w:rPr>
          <w:bCs/>
          <w:color w:val="000000" w:themeColor="text1"/>
          <w:sz w:val="28"/>
          <w:szCs w:val="28"/>
        </w:rPr>
        <w:t>3</w:t>
      </w:r>
      <w:r w:rsidR="002D02B2" w:rsidRPr="001167EF">
        <w:rPr>
          <w:bCs/>
          <w:color w:val="000000" w:themeColor="text1"/>
          <w:sz w:val="28"/>
          <w:szCs w:val="28"/>
        </w:rPr>
        <w:t xml:space="preserve">. </w:t>
      </w:r>
      <w:r w:rsidR="00C001C8" w:rsidRPr="001167EF">
        <w:rPr>
          <w:bCs/>
          <w:color w:val="000000" w:themeColor="text1"/>
          <w:sz w:val="28"/>
          <w:szCs w:val="28"/>
        </w:rPr>
        <w:t>Giao Ủy ban nhân dân tỉnh tổ chức triển khai thực hiện Nghị quyết này.</w:t>
      </w:r>
    </w:p>
    <w:p w14:paraId="6514928E" w14:textId="0ECBA0F9" w:rsidR="00C001C8" w:rsidRPr="001167EF" w:rsidRDefault="00C001C8" w:rsidP="00C77FA4">
      <w:pPr>
        <w:pStyle w:val="NormalWeb"/>
        <w:shd w:val="clear" w:color="auto" w:fill="FFFFFF"/>
        <w:spacing w:before="120" w:beforeAutospacing="0" w:after="120" w:afterAutospacing="0"/>
        <w:ind w:firstLine="709"/>
        <w:jc w:val="both"/>
        <w:rPr>
          <w:bCs/>
          <w:color w:val="000000" w:themeColor="text1"/>
          <w:sz w:val="28"/>
          <w:szCs w:val="28"/>
        </w:rPr>
      </w:pPr>
      <w:r w:rsidRPr="001167EF">
        <w:rPr>
          <w:bCs/>
          <w:color w:val="000000" w:themeColor="text1"/>
          <w:sz w:val="28"/>
          <w:szCs w:val="28"/>
        </w:rPr>
        <w:t xml:space="preserve">4. </w:t>
      </w:r>
      <w:r w:rsidR="001336FC" w:rsidRPr="001167EF">
        <w:rPr>
          <w:bCs/>
          <w:color w:val="000000" w:themeColor="text1"/>
          <w:sz w:val="28"/>
          <w:szCs w:val="28"/>
        </w:rPr>
        <w:t>Giao Thường trực Hội đồng nhân dân tỉnh, các Ban của Hội đồng nhân dân tỉnh, các Tổ đại biểu Hội đồng nhân dân tỉnh và đại biểu Hội đồng nhân dân tỉnh giám sát việc thực hiện Nghị quyết này.</w:t>
      </w:r>
    </w:p>
    <w:p w14:paraId="3E0C5568" w14:textId="1FAF7B19" w:rsidR="001336FC" w:rsidRPr="001167EF" w:rsidRDefault="00E24C39" w:rsidP="006E6A93">
      <w:pPr>
        <w:pStyle w:val="NormalWeb"/>
        <w:shd w:val="clear" w:color="auto" w:fill="FFFFFF"/>
        <w:spacing w:before="120" w:beforeAutospacing="0" w:after="120" w:afterAutospacing="0"/>
        <w:ind w:firstLine="709"/>
        <w:jc w:val="both"/>
        <w:rPr>
          <w:bCs/>
          <w:color w:val="000000" w:themeColor="text1"/>
          <w:sz w:val="28"/>
          <w:szCs w:val="28"/>
        </w:rPr>
      </w:pPr>
      <w:r w:rsidRPr="001167EF">
        <w:rPr>
          <w:bCs/>
          <w:color w:val="000000" w:themeColor="text1"/>
          <w:sz w:val="28"/>
          <w:szCs w:val="28"/>
        </w:rPr>
        <w:t xml:space="preserve">5. </w:t>
      </w:r>
      <w:r w:rsidR="009F33E8" w:rsidRPr="001167EF">
        <w:rPr>
          <w:bCs/>
          <w:color w:val="000000" w:themeColor="text1"/>
          <w:sz w:val="28"/>
          <w:szCs w:val="28"/>
        </w:rPr>
        <w:t>Nghị quyết này thay thế các Nghị quyết</w:t>
      </w:r>
      <w:r w:rsidR="00C43D5F" w:rsidRPr="001167EF">
        <w:rPr>
          <w:bCs/>
          <w:color w:val="000000" w:themeColor="text1"/>
          <w:sz w:val="28"/>
          <w:szCs w:val="28"/>
        </w:rPr>
        <w:t xml:space="preserve">: </w:t>
      </w:r>
      <w:r w:rsidR="003F4092" w:rsidRPr="001167EF">
        <w:rPr>
          <w:bCs/>
          <w:color w:val="000000" w:themeColor="text1"/>
          <w:sz w:val="28"/>
          <w:szCs w:val="28"/>
        </w:rPr>
        <w:t xml:space="preserve">Nghị quyết số 02/2019/NQ-HĐND ngày 09/7/2019 của HĐND tỉnh Khánh Hòa (trước </w:t>
      </w:r>
      <w:r w:rsidR="00866290" w:rsidRPr="001167EF">
        <w:rPr>
          <w:bCs/>
          <w:color w:val="000000" w:themeColor="text1"/>
          <w:sz w:val="28"/>
          <w:szCs w:val="28"/>
        </w:rPr>
        <w:t>hợp nhất</w:t>
      </w:r>
      <w:r w:rsidR="003F4092" w:rsidRPr="001167EF">
        <w:rPr>
          <w:bCs/>
          <w:color w:val="000000" w:themeColor="text1"/>
          <w:sz w:val="28"/>
          <w:szCs w:val="28"/>
        </w:rPr>
        <w:t xml:space="preserve">) về việc quy định chế độ tiếp khách nước ngoài, chế độ chi tổ chức hội nghị, hội thảo quốc tế tại tỉnh Khánh Hòa và chế độ chi tiếp khách trong nước của các địa phương, cơ quan, đơn vị thuộc tỉnh Khánh Hòa; </w:t>
      </w:r>
      <w:r w:rsidR="00D875EC" w:rsidRPr="001167EF">
        <w:rPr>
          <w:bCs/>
          <w:color w:val="000000" w:themeColor="text1"/>
          <w:sz w:val="28"/>
          <w:szCs w:val="28"/>
        </w:rPr>
        <w:t xml:space="preserve">Nghị quyết số 04/2019/NQ-HĐND ngày 12/7/2019 của HĐND tỉnh Ninh Thuận (trước </w:t>
      </w:r>
      <w:r w:rsidR="004F73C0" w:rsidRPr="001167EF">
        <w:rPr>
          <w:bCs/>
          <w:color w:val="000000" w:themeColor="text1"/>
          <w:sz w:val="28"/>
          <w:szCs w:val="28"/>
        </w:rPr>
        <w:t>hợp nhất</w:t>
      </w:r>
      <w:r w:rsidR="00D875EC" w:rsidRPr="001167EF">
        <w:rPr>
          <w:bCs/>
          <w:color w:val="000000" w:themeColor="text1"/>
          <w:sz w:val="28"/>
          <w:szCs w:val="28"/>
        </w:rPr>
        <w:t>) quy định chế độ tiếp khách nước ngoài vào làm việc tại tỉnh, chế độ chi tổ chức hội nghị, hội thảo quốc tế tại tỉnh và chế độ tiếp khách trong nước trên địa bàn tỉnh Ninh Thuận;</w:t>
      </w:r>
      <w:r w:rsidR="00551E59" w:rsidRPr="001167EF">
        <w:rPr>
          <w:color w:val="000000" w:themeColor="text1"/>
        </w:rPr>
        <w:t xml:space="preserve"> </w:t>
      </w:r>
      <w:r w:rsidR="00551E59" w:rsidRPr="001167EF">
        <w:rPr>
          <w:bCs/>
          <w:color w:val="000000" w:themeColor="text1"/>
          <w:sz w:val="28"/>
          <w:szCs w:val="28"/>
        </w:rPr>
        <w:t>Nghị quyết số 15/2023/NQ-HĐND ngày 25/7/2023 của HĐND tỉnh Ninh Thuận (trước hợp nhất) sửa đổi, bổ sung khoản 3 Điều 4 của Nghị quyết số 04/2019/NQ-HĐND ngày 12/7/2019 của HĐND tỉnh Ninh Thuận quy định chế độ tiếp khách nước ngoài vào làm việc tại tỉnh, chế độ chi tổ chức hội nghị, hội thảo qốc tế tại tỉnh và chế độ tiếp khách trong nước trên địa bàn tỉnh Ninh Thuận</w:t>
      </w:r>
      <w:r w:rsidR="00BA27E1" w:rsidRPr="001167EF">
        <w:rPr>
          <w:bCs/>
          <w:color w:val="000000" w:themeColor="text1"/>
          <w:sz w:val="28"/>
          <w:szCs w:val="28"/>
        </w:rPr>
        <w:t>.</w:t>
      </w:r>
    </w:p>
    <w:p w14:paraId="271BFB4D" w14:textId="330B23A3" w:rsidR="00586ABA" w:rsidRPr="001167EF" w:rsidRDefault="007B30D8" w:rsidP="00905B5C">
      <w:pPr>
        <w:widowControl w:val="0"/>
        <w:spacing w:before="120" w:after="480"/>
        <w:ind w:firstLine="675"/>
        <w:jc w:val="both"/>
        <w:rPr>
          <w:i/>
          <w:iCs/>
          <w:color w:val="000000" w:themeColor="text1"/>
          <w:lang w:val="nl-NL"/>
        </w:rPr>
      </w:pPr>
      <w:r w:rsidRPr="001167EF">
        <w:rPr>
          <w:i/>
          <w:iCs/>
          <w:color w:val="000000" w:themeColor="text1"/>
          <w:lang w:val="nl-NL"/>
        </w:rPr>
        <w:t>Ng</w:t>
      </w:r>
      <w:r w:rsidR="00586ABA" w:rsidRPr="001167EF">
        <w:rPr>
          <w:i/>
          <w:iCs/>
          <w:color w:val="000000" w:themeColor="text1"/>
          <w:lang w:val="nl-NL"/>
        </w:rPr>
        <w:t xml:space="preserve">hị quyết này </w:t>
      </w:r>
      <w:r w:rsidR="004400AB" w:rsidRPr="001167EF">
        <w:rPr>
          <w:i/>
          <w:iCs/>
          <w:color w:val="000000" w:themeColor="text1"/>
          <w:lang w:val="nl-NL"/>
        </w:rPr>
        <w:t>đã được Hội đồng nhân dân tỉnh Khánh Hòa khóa VIII nhiệm kỳ 2026 - 2031,</w:t>
      </w:r>
      <w:r w:rsidR="00905B5C" w:rsidRPr="001167EF">
        <w:rPr>
          <w:i/>
          <w:iCs/>
          <w:color w:val="000000" w:themeColor="text1"/>
          <w:lang w:val="nl-NL"/>
        </w:rPr>
        <w:t xml:space="preserve">  </w:t>
      </w:r>
      <w:r w:rsidR="00586ABA" w:rsidRPr="001167EF">
        <w:rPr>
          <w:i/>
          <w:iCs/>
          <w:color w:val="000000" w:themeColor="text1"/>
          <w:lang w:val="nl-NL"/>
        </w:rPr>
        <w:t>Kỳ họp thứ       thông qua ngày     tháng    năm 202</w:t>
      </w:r>
      <w:r w:rsidR="000E1BAF" w:rsidRPr="001167EF">
        <w:rPr>
          <w:i/>
          <w:iCs/>
          <w:color w:val="000000" w:themeColor="text1"/>
          <w:lang w:val="nl-NL"/>
        </w:rPr>
        <w:t>6</w:t>
      </w:r>
      <w:r w:rsidR="00586ABA" w:rsidRPr="001167EF">
        <w:rPr>
          <w:i/>
          <w:iCs/>
          <w:color w:val="000000" w:themeColor="text1"/>
          <w:lang w:val="nl-NL"/>
        </w:rPr>
        <w:t>./.</w:t>
      </w:r>
    </w:p>
    <w:p w14:paraId="44E4B85C" w14:textId="77777777" w:rsidR="00B0232D" w:rsidRPr="001167EF" w:rsidRDefault="00B0232D" w:rsidP="00586ABA">
      <w:pPr>
        <w:pStyle w:val="BodyText"/>
        <w:spacing w:before="240"/>
        <w:rPr>
          <w:b/>
          <w:bCs/>
          <w:i/>
          <w:iCs/>
          <w:color w:val="000000" w:themeColor="text1"/>
          <w:sz w:val="24"/>
        </w:rPr>
      </w:pPr>
      <w:r w:rsidRPr="001167EF">
        <w:rPr>
          <w:noProof/>
          <w:color w:val="000000" w:themeColor="text1"/>
          <w:szCs w:val="24"/>
        </w:rPr>
        <mc:AlternateContent>
          <mc:Choice Requires="wps">
            <w:drawing>
              <wp:anchor distT="0" distB="0" distL="114300" distR="114300" simplePos="0" relativeHeight="251663360" behindDoc="0" locked="0" layoutInCell="1" allowOverlap="1" wp14:anchorId="224BF79A" wp14:editId="5766844B">
                <wp:simplePos x="0" y="0"/>
                <wp:positionH relativeFrom="column">
                  <wp:posOffset>3691890</wp:posOffset>
                </wp:positionH>
                <wp:positionV relativeFrom="paragraph">
                  <wp:posOffset>98425</wp:posOffset>
                </wp:positionV>
                <wp:extent cx="1937385" cy="1727835"/>
                <wp:effectExtent l="0" t="317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72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411E7" w14:textId="6B19915A" w:rsidR="003F0EE4" w:rsidRDefault="003F0EE4" w:rsidP="00B0232D">
                            <w:pPr>
                              <w:jc w:val="center"/>
                              <w:rPr>
                                <w:b/>
                                <w:bCs/>
                                <w:sz w:val="29"/>
                                <w:szCs w:val="29"/>
                              </w:rPr>
                            </w:pPr>
                            <w:r>
                              <w:rPr>
                                <w:b/>
                                <w:bCs/>
                                <w:sz w:val="29"/>
                                <w:szCs w:val="29"/>
                              </w:rPr>
                              <w:t>CHỦ TỊCH</w:t>
                            </w:r>
                          </w:p>
                          <w:p w14:paraId="051FA18A" w14:textId="27739431" w:rsidR="003F0EE4" w:rsidRDefault="003F0EE4" w:rsidP="00B0232D">
                            <w:pPr>
                              <w:jc w:val="center"/>
                              <w:rPr>
                                <w:b/>
                                <w:bCs/>
                                <w:szCs w:val="24"/>
                              </w:rPr>
                            </w:pPr>
                          </w:p>
                          <w:p w14:paraId="2984DDB6" w14:textId="77777777" w:rsidR="003F0EE4" w:rsidRDefault="003F0EE4" w:rsidP="00B0232D">
                            <w:pPr>
                              <w:jc w:val="center"/>
                              <w:rPr>
                                <w:b/>
                                <w:bCs/>
                              </w:rPr>
                            </w:pPr>
                          </w:p>
                          <w:p w14:paraId="693A59E5" w14:textId="77777777" w:rsidR="003F0EE4" w:rsidRDefault="003F0EE4" w:rsidP="00B0232D">
                            <w:pPr>
                              <w:jc w:val="center"/>
                              <w:rPr>
                                <w:b/>
                                <w:bCs/>
                                <w:sz w:val="36"/>
                              </w:rPr>
                            </w:pPr>
                          </w:p>
                          <w:p w14:paraId="7E978AAB" w14:textId="77777777" w:rsidR="003F0EE4" w:rsidRDefault="003F0EE4" w:rsidP="00B0232D">
                            <w:pPr>
                              <w:jc w:val="center"/>
                              <w:rPr>
                                <w:b/>
                                <w:bCs/>
                              </w:rPr>
                            </w:pPr>
                          </w:p>
                          <w:p w14:paraId="16AFB237" w14:textId="77777777" w:rsidR="003F0EE4" w:rsidRDefault="003F0EE4" w:rsidP="00B0232D">
                            <w:pPr>
                              <w:jc w:val="center"/>
                              <w:rPr>
                                <w:b/>
                                <w:bCs/>
                              </w:rPr>
                            </w:pPr>
                          </w:p>
                          <w:p w14:paraId="6D54B7A0" w14:textId="195A62B0" w:rsidR="003F0EE4" w:rsidRDefault="002365EC" w:rsidP="00B0232D">
                            <w:pPr>
                              <w:jc w:val="center"/>
                              <w:rPr>
                                <w:b/>
                                <w:bCs/>
                              </w:rPr>
                            </w:pPr>
                            <w:r>
                              <w:rPr>
                                <w:b/>
                                <w:bCs/>
                              </w:rPr>
                              <w:t>Lâm Đông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BF79A" id="Text Box 4" o:spid="_x0000_s1027" type="#_x0000_t202" style="position:absolute;margin-left:290.7pt;margin-top:7.75pt;width:152.55pt;height:13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" stroked="f">
                <v:textbox>
                  <w:txbxContent>
                    <w:p w14:paraId="46B411E7" w14:textId="6B19915A" w:rsidR="003F0EE4" w:rsidRDefault="003F0EE4" w:rsidP="00B0232D">
                      <w:pPr>
                        <w:jc w:val="center"/>
                        <w:rPr>
                          <w:b/>
                          <w:bCs/>
                          <w:sz w:val="29"/>
                          <w:szCs w:val="29"/>
                        </w:rPr>
                      </w:pPr>
                      <w:r>
                        <w:rPr>
                          <w:b/>
                          <w:bCs/>
                          <w:sz w:val="29"/>
                          <w:szCs w:val="29"/>
                        </w:rPr>
                        <w:t>CHỦ TỊCH</w:t>
                      </w:r>
                    </w:p>
                    <w:p w14:paraId="051FA18A" w14:textId="27739431" w:rsidR="003F0EE4" w:rsidRDefault="003F0EE4" w:rsidP="00B0232D">
                      <w:pPr>
                        <w:jc w:val="center"/>
                        <w:rPr>
                          <w:b/>
                          <w:bCs/>
                          <w:szCs w:val="24"/>
                        </w:rPr>
                      </w:pPr>
                    </w:p>
                    <w:p w14:paraId="2984DDB6" w14:textId="77777777" w:rsidR="003F0EE4" w:rsidRDefault="003F0EE4" w:rsidP="00B0232D">
                      <w:pPr>
                        <w:jc w:val="center"/>
                        <w:rPr>
                          <w:b/>
                          <w:bCs/>
                        </w:rPr>
                      </w:pPr>
                    </w:p>
                    <w:p w14:paraId="693A59E5" w14:textId="77777777" w:rsidR="003F0EE4" w:rsidRDefault="003F0EE4" w:rsidP="00B0232D">
                      <w:pPr>
                        <w:jc w:val="center"/>
                        <w:rPr>
                          <w:b/>
                          <w:bCs/>
                          <w:sz w:val="36"/>
                        </w:rPr>
                      </w:pPr>
                    </w:p>
                    <w:p w14:paraId="7E978AAB" w14:textId="77777777" w:rsidR="003F0EE4" w:rsidRDefault="003F0EE4" w:rsidP="00B0232D">
                      <w:pPr>
                        <w:jc w:val="center"/>
                        <w:rPr>
                          <w:b/>
                          <w:bCs/>
                        </w:rPr>
                      </w:pPr>
                    </w:p>
                    <w:p w14:paraId="16AFB237" w14:textId="77777777" w:rsidR="003F0EE4" w:rsidRDefault="003F0EE4" w:rsidP="00B0232D">
                      <w:pPr>
                        <w:jc w:val="center"/>
                        <w:rPr>
                          <w:b/>
                          <w:bCs/>
                        </w:rPr>
                      </w:pPr>
                    </w:p>
                    <w:p w14:paraId="6D54B7A0" w14:textId="195A62B0" w:rsidR="003F0EE4" w:rsidRDefault="002365EC" w:rsidP="00B0232D">
                      <w:pPr>
                        <w:jc w:val="center"/>
                        <w:rPr>
                          <w:b/>
                          <w:bCs/>
                        </w:rPr>
                      </w:pPr>
                      <w:r>
                        <w:rPr>
                          <w:b/>
                          <w:bCs/>
                        </w:rPr>
                        <w:t>Lâm Đông</w:t>
                      </w:r>
                    </w:p>
                  </w:txbxContent>
                </v:textbox>
              </v:shape>
            </w:pict>
          </mc:Fallback>
        </mc:AlternateContent>
      </w:r>
      <w:r w:rsidRPr="001167EF">
        <w:rPr>
          <w:b/>
          <w:bCs/>
          <w:i/>
          <w:iCs/>
          <w:color w:val="000000" w:themeColor="text1"/>
          <w:sz w:val="24"/>
        </w:rPr>
        <w:t>Nơi nhận:</w:t>
      </w:r>
    </w:p>
    <w:p w14:paraId="15817592" w14:textId="77777777" w:rsidR="00B0232D" w:rsidRPr="001167EF" w:rsidRDefault="00B0232D" w:rsidP="00B0232D">
      <w:pPr>
        <w:pStyle w:val="BodyText"/>
        <w:tabs>
          <w:tab w:val="left" w:pos="720"/>
        </w:tabs>
        <w:spacing w:after="0"/>
        <w:rPr>
          <w:color w:val="000000" w:themeColor="text1"/>
          <w:sz w:val="22"/>
        </w:rPr>
      </w:pPr>
      <w:r w:rsidRPr="001167EF">
        <w:rPr>
          <w:color w:val="000000" w:themeColor="text1"/>
          <w:sz w:val="22"/>
        </w:rPr>
        <w:t>- Uỷ ban Thường vụ Quốc hội;</w:t>
      </w:r>
    </w:p>
    <w:p w14:paraId="228814D8" w14:textId="77777777" w:rsidR="00B0232D" w:rsidRPr="001167EF" w:rsidRDefault="00B0232D" w:rsidP="00B0232D">
      <w:pPr>
        <w:pStyle w:val="BodyText"/>
        <w:tabs>
          <w:tab w:val="left" w:pos="720"/>
        </w:tabs>
        <w:spacing w:after="0"/>
        <w:rPr>
          <w:color w:val="000000" w:themeColor="text1"/>
          <w:sz w:val="22"/>
        </w:rPr>
      </w:pPr>
      <w:r w:rsidRPr="001167EF">
        <w:rPr>
          <w:color w:val="000000" w:themeColor="text1"/>
          <w:sz w:val="22"/>
        </w:rPr>
        <w:t xml:space="preserve">- Văn phòng Chính phủ; </w:t>
      </w:r>
    </w:p>
    <w:p w14:paraId="59945BCA" w14:textId="3E9DD701" w:rsidR="00B0232D" w:rsidRPr="001167EF" w:rsidRDefault="00B0232D" w:rsidP="00B0232D">
      <w:pPr>
        <w:pStyle w:val="BodyText"/>
        <w:tabs>
          <w:tab w:val="left" w:pos="720"/>
        </w:tabs>
        <w:spacing w:after="0"/>
        <w:rPr>
          <w:color w:val="000000" w:themeColor="text1"/>
          <w:sz w:val="22"/>
        </w:rPr>
      </w:pPr>
      <w:r w:rsidRPr="001167EF">
        <w:rPr>
          <w:color w:val="000000" w:themeColor="text1"/>
          <w:sz w:val="22"/>
        </w:rPr>
        <w:t>- Bộ Tài chính</w:t>
      </w:r>
      <w:r w:rsidR="00C07F08" w:rsidRPr="001167EF">
        <w:rPr>
          <w:color w:val="000000" w:themeColor="text1"/>
          <w:sz w:val="22"/>
        </w:rPr>
        <w:t xml:space="preserve"> (Vụ pháp chế);</w:t>
      </w:r>
    </w:p>
    <w:p w14:paraId="2B922C80" w14:textId="3910CA6F" w:rsidR="00B0232D" w:rsidRPr="001167EF" w:rsidRDefault="00B0232D" w:rsidP="00B0232D">
      <w:pPr>
        <w:pStyle w:val="BodyText"/>
        <w:tabs>
          <w:tab w:val="left" w:pos="720"/>
        </w:tabs>
        <w:spacing w:after="0"/>
        <w:rPr>
          <w:color w:val="000000" w:themeColor="text1"/>
          <w:sz w:val="22"/>
        </w:rPr>
      </w:pPr>
      <w:r w:rsidRPr="001167EF">
        <w:rPr>
          <w:color w:val="000000" w:themeColor="text1"/>
          <w:sz w:val="22"/>
        </w:rPr>
        <w:t xml:space="preserve">- Bộ Tư pháp (Cục </w:t>
      </w:r>
      <w:r w:rsidR="008C3462" w:rsidRPr="001167EF">
        <w:rPr>
          <w:color w:val="000000" w:themeColor="text1"/>
          <w:sz w:val="22"/>
        </w:rPr>
        <w:t xml:space="preserve">KTVB và </w:t>
      </w:r>
      <w:r w:rsidR="002208D4" w:rsidRPr="001167EF">
        <w:rPr>
          <w:color w:val="000000" w:themeColor="text1"/>
          <w:sz w:val="22"/>
        </w:rPr>
        <w:t>Tổ chức thi hành pháp luật</w:t>
      </w:r>
      <w:r w:rsidRPr="001167EF">
        <w:rPr>
          <w:color w:val="000000" w:themeColor="text1"/>
          <w:sz w:val="22"/>
        </w:rPr>
        <w:t>);</w:t>
      </w:r>
    </w:p>
    <w:p w14:paraId="5D1B4986" w14:textId="7ED14992" w:rsidR="00212FA5" w:rsidRPr="001167EF" w:rsidRDefault="00212FA5" w:rsidP="00B0232D">
      <w:pPr>
        <w:pStyle w:val="BodyText"/>
        <w:tabs>
          <w:tab w:val="left" w:pos="720"/>
        </w:tabs>
        <w:spacing w:after="0"/>
        <w:rPr>
          <w:color w:val="000000" w:themeColor="text1"/>
          <w:sz w:val="22"/>
        </w:rPr>
      </w:pPr>
      <w:r w:rsidRPr="001167EF">
        <w:rPr>
          <w:color w:val="000000" w:themeColor="text1"/>
          <w:sz w:val="22"/>
        </w:rPr>
        <w:t xml:space="preserve">- </w:t>
      </w:r>
      <w:r w:rsidR="006542CD" w:rsidRPr="001167EF">
        <w:rPr>
          <w:color w:val="000000" w:themeColor="text1"/>
          <w:sz w:val="22"/>
        </w:rPr>
        <w:t>Ban Thường vụ Tỉnh ủy;</w:t>
      </w:r>
    </w:p>
    <w:p w14:paraId="30A9E6E9" w14:textId="1494A78A" w:rsidR="006542CD" w:rsidRPr="001167EF" w:rsidRDefault="006542CD" w:rsidP="00B0232D">
      <w:pPr>
        <w:pStyle w:val="BodyText"/>
        <w:tabs>
          <w:tab w:val="left" w:pos="720"/>
        </w:tabs>
        <w:spacing w:after="0"/>
        <w:rPr>
          <w:color w:val="000000" w:themeColor="text1"/>
          <w:sz w:val="22"/>
        </w:rPr>
      </w:pPr>
      <w:r w:rsidRPr="001167EF">
        <w:rPr>
          <w:color w:val="000000" w:themeColor="text1"/>
          <w:sz w:val="22"/>
        </w:rPr>
        <w:t xml:space="preserve">- </w:t>
      </w:r>
      <w:r w:rsidR="00CF1A14" w:rsidRPr="001167EF">
        <w:rPr>
          <w:color w:val="000000" w:themeColor="text1"/>
          <w:sz w:val="22"/>
        </w:rPr>
        <w:t>Thường trực HĐND tỉnh;</w:t>
      </w:r>
    </w:p>
    <w:p w14:paraId="44FBE868" w14:textId="3B14456C" w:rsidR="00EE20A0" w:rsidRPr="001167EF" w:rsidRDefault="00EE20A0" w:rsidP="00B0232D">
      <w:pPr>
        <w:pStyle w:val="BodyText"/>
        <w:tabs>
          <w:tab w:val="left" w:pos="720"/>
        </w:tabs>
        <w:spacing w:after="0"/>
        <w:rPr>
          <w:color w:val="000000" w:themeColor="text1"/>
          <w:sz w:val="22"/>
        </w:rPr>
      </w:pPr>
      <w:r w:rsidRPr="001167EF">
        <w:rPr>
          <w:color w:val="000000" w:themeColor="text1"/>
          <w:sz w:val="22"/>
        </w:rPr>
        <w:t xml:space="preserve">- </w:t>
      </w:r>
      <w:r w:rsidR="006C16D3" w:rsidRPr="001167EF">
        <w:rPr>
          <w:color w:val="000000" w:themeColor="text1"/>
          <w:sz w:val="22"/>
        </w:rPr>
        <w:t>UBND t</w:t>
      </w:r>
      <w:r w:rsidR="00F235CD" w:rsidRPr="001167EF">
        <w:rPr>
          <w:color w:val="000000" w:themeColor="text1"/>
          <w:sz w:val="22"/>
        </w:rPr>
        <w:t>ỉnh</w:t>
      </w:r>
      <w:r w:rsidR="006C16D3" w:rsidRPr="001167EF">
        <w:rPr>
          <w:color w:val="000000" w:themeColor="text1"/>
          <w:sz w:val="22"/>
        </w:rPr>
        <w:t xml:space="preserve">; </w:t>
      </w:r>
    </w:p>
    <w:p w14:paraId="15AB20A9" w14:textId="7320C4ED" w:rsidR="00F3454E" w:rsidRPr="001167EF" w:rsidRDefault="00F3454E" w:rsidP="00B0232D">
      <w:pPr>
        <w:pStyle w:val="BodyText"/>
        <w:tabs>
          <w:tab w:val="left" w:pos="720"/>
        </w:tabs>
        <w:spacing w:after="0"/>
        <w:rPr>
          <w:color w:val="000000" w:themeColor="text1"/>
          <w:sz w:val="22"/>
        </w:rPr>
      </w:pPr>
      <w:r w:rsidRPr="001167EF">
        <w:rPr>
          <w:color w:val="000000" w:themeColor="text1"/>
          <w:sz w:val="22"/>
        </w:rPr>
        <w:t>- Cơ quan UBMTTQ Việt Nam tỉnh;</w:t>
      </w:r>
    </w:p>
    <w:p w14:paraId="5D5AF163" w14:textId="6DE25C35" w:rsidR="006C16D3" w:rsidRPr="001167EF" w:rsidRDefault="006C16D3" w:rsidP="00B0232D">
      <w:pPr>
        <w:pStyle w:val="BodyText"/>
        <w:tabs>
          <w:tab w:val="left" w:pos="720"/>
        </w:tabs>
        <w:spacing w:after="0"/>
        <w:rPr>
          <w:color w:val="000000" w:themeColor="text1"/>
          <w:sz w:val="22"/>
        </w:rPr>
      </w:pPr>
      <w:r w:rsidRPr="001167EF">
        <w:rPr>
          <w:color w:val="000000" w:themeColor="text1"/>
          <w:sz w:val="22"/>
        </w:rPr>
        <w:t xml:space="preserve">- </w:t>
      </w:r>
      <w:r w:rsidR="000B26BE" w:rsidRPr="001167EF">
        <w:rPr>
          <w:color w:val="000000" w:themeColor="text1"/>
          <w:sz w:val="22"/>
        </w:rPr>
        <w:t>Đ</w:t>
      </w:r>
      <w:r w:rsidR="00284302" w:rsidRPr="001167EF">
        <w:rPr>
          <w:color w:val="000000" w:themeColor="text1"/>
          <w:sz w:val="22"/>
        </w:rPr>
        <w:t>ại</w:t>
      </w:r>
      <w:r w:rsidR="000B26BE" w:rsidRPr="001167EF">
        <w:rPr>
          <w:color w:val="000000" w:themeColor="text1"/>
          <w:sz w:val="22"/>
        </w:rPr>
        <w:t xml:space="preserve"> biểu HĐND tỉnh;</w:t>
      </w:r>
    </w:p>
    <w:p w14:paraId="0FE11F13" w14:textId="44193FAC" w:rsidR="00FF7B03" w:rsidRPr="001167EF" w:rsidRDefault="00FF7B03" w:rsidP="00B0232D">
      <w:pPr>
        <w:pStyle w:val="BodyText"/>
        <w:tabs>
          <w:tab w:val="left" w:pos="720"/>
        </w:tabs>
        <w:spacing w:after="0"/>
        <w:rPr>
          <w:color w:val="000000" w:themeColor="text1"/>
          <w:sz w:val="22"/>
        </w:rPr>
      </w:pPr>
      <w:r w:rsidRPr="001167EF">
        <w:rPr>
          <w:color w:val="000000" w:themeColor="text1"/>
          <w:sz w:val="22"/>
        </w:rPr>
        <w:t xml:space="preserve">- </w:t>
      </w:r>
      <w:r w:rsidR="002E2AFC" w:rsidRPr="001167EF">
        <w:rPr>
          <w:color w:val="000000" w:themeColor="text1"/>
          <w:sz w:val="22"/>
        </w:rPr>
        <w:t>Các cơ quan tham mưu, giúp việc Tỉnh ủy;</w:t>
      </w:r>
    </w:p>
    <w:p w14:paraId="0D38541C" w14:textId="01AABF37" w:rsidR="006542CD" w:rsidRPr="001167EF" w:rsidRDefault="00E031D4" w:rsidP="00B0232D">
      <w:pPr>
        <w:pStyle w:val="BodyText"/>
        <w:tabs>
          <w:tab w:val="left" w:pos="720"/>
        </w:tabs>
        <w:spacing w:after="0"/>
        <w:rPr>
          <w:color w:val="000000" w:themeColor="text1"/>
          <w:sz w:val="22"/>
        </w:rPr>
      </w:pPr>
      <w:r w:rsidRPr="001167EF">
        <w:rPr>
          <w:color w:val="000000" w:themeColor="text1"/>
          <w:sz w:val="22"/>
        </w:rPr>
        <w:t>- Đảng ủy các cơ quan Đảng tỉnh;</w:t>
      </w:r>
    </w:p>
    <w:p w14:paraId="16DAE797" w14:textId="31546B85" w:rsidR="006542CD" w:rsidRPr="001167EF" w:rsidRDefault="00C83B15" w:rsidP="00B0232D">
      <w:pPr>
        <w:pStyle w:val="BodyText"/>
        <w:tabs>
          <w:tab w:val="left" w:pos="720"/>
        </w:tabs>
        <w:spacing w:after="0"/>
        <w:rPr>
          <w:color w:val="000000" w:themeColor="text1"/>
          <w:sz w:val="22"/>
        </w:rPr>
      </w:pPr>
      <w:r w:rsidRPr="001167EF">
        <w:rPr>
          <w:color w:val="000000" w:themeColor="text1"/>
          <w:sz w:val="22"/>
        </w:rPr>
        <w:t xml:space="preserve">- </w:t>
      </w:r>
      <w:r w:rsidR="00717015" w:rsidRPr="001167EF">
        <w:rPr>
          <w:color w:val="000000" w:themeColor="text1"/>
          <w:sz w:val="22"/>
        </w:rPr>
        <w:t>Các sở, ban, ngành, đoàn thể;</w:t>
      </w:r>
    </w:p>
    <w:p w14:paraId="3770F583" w14:textId="2F5A0C6B" w:rsidR="00717015" w:rsidRPr="001167EF" w:rsidRDefault="00717015" w:rsidP="00B0232D">
      <w:pPr>
        <w:pStyle w:val="BodyText"/>
        <w:tabs>
          <w:tab w:val="left" w:pos="720"/>
        </w:tabs>
        <w:spacing w:after="0"/>
        <w:rPr>
          <w:color w:val="000000" w:themeColor="text1"/>
          <w:sz w:val="22"/>
        </w:rPr>
      </w:pPr>
      <w:r w:rsidRPr="001167EF">
        <w:rPr>
          <w:color w:val="000000" w:themeColor="text1"/>
          <w:sz w:val="22"/>
        </w:rPr>
        <w:t xml:space="preserve">- </w:t>
      </w:r>
      <w:r w:rsidR="00AE1625" w:rsidRPr="001167EF">
        <w:rPr>
          <w:color w:val="000000" w:themeColor="text1"/>
          <w:sz w:val="22"/>
        </w:rPr>
        <w:t>HĐND, UBND các xã, phường, đặc khu;</w:t>
      </w:r>
    </w:p>
    <w:p w14:paraId="5B6B3628" w14:textId="08BD6178" w:rsidR="00AE1625" w:rsidRPr="001167EF" w:rsidRDefault="00AE1625" w:rsidP="00B0232D">
      <w:pPr>
        <w:pStyle w:val="BodyText"/>
        <w:tabs>
          <w:tab w:val="left" w:pos="720"/>
        </w:tabs>
        <w:spacing w:after="0"/>
        <w:rPr>
          <w:color w:val="000000" w:themeColor="text1"/>
          <w:sz w:val="22"/>
        </w:rPr>
      </w:pPr>
      <w:r w:rsidRPr="001167EF">
        <w:rPr>
          <w:color w:val="000000" w:themeColor="text1"/>
          <w:sz w:val="22"/>
        </w:rPr>
        <w:t xml:space="preserve">- </w:t>
      </w:r>
      <w:r w:rsidR="00152B47" w:rsidRPr="001167EF">
        <w:rPr>
          <w:color w:val="000000" w:themeColor="text1"/>
          <w:sz w:val="22"/>
        </w:rPr>
        <w:t>Trung tâm Công báo và C</w:t>
      </w:r>
      <w:r w:rsidR="00EE0A49">
        <w:rPr>
          <w:color w:val="000000" w:themeColor="text1"/>
          <w:sz w:val="22"/>
        </w:rPr>
        <w:t>ổng</w:t>
      </w:r>
      <w:r w:rsidR="00152B47" w:rsidRPr="001167EF">
        <w:rPr>
          <w:color w:val="000000" w:themeColor="text1"/>
          <w:sz w:val="22"/>
        </w:rPr>
        <w:t xml:space="preserve"> TTĐT tỉnh;</w:t>
      </w:r>
    </w:p>
    <w:p w14:paraId="1124ACE7" w14:textId="39582D33" w:rsidR="00B0232D" w:rsidRPr="001167EF" w:rsidRDefault="00152B47" w:rsidP="007F2A8C">
      <w:pPr>
        <w:pStyle w:val="BodyText"/>
        <w:tabs>
          <w:tab w:val="left" w:pos="720"/>
        </w:tabs>
        <w:spacing w:after="0"/>
        <w:rPr>
          <w:color w:val="000000" w:themeColor="text1"/>
          <w:sz w:val="22"/>
        </w:rPr>
      </w:pPr>
      <w:r w:rsidRPr="001167EF">
        <w:rPr>
          <w:color w:val="000000" w:themeColor="text1"/>
          <w:sz w:val="22"/>
        </w:rPr>
        <w:t xml:space="preserve">- </w:t>
      </w:r>
      <w:r w:rsidR="00BC1DE2" w:rsidRPr="001167EF">
        <w:rPr>
          <w:color w:val="000000" w:themeColor="text1"/>
          <w:sz w:val="22"/>
        </w:rPr>
        <w:t>Báo và Phát thanh, Truyền hình Khánh Hòa;</w:t>
      </w:r>
    </w:p>
    <w:p w14:paraId="280FC0B8" w14:textId="630C08C2" w:rsidR="009262DD" w:rsidRPr="001167EF" w:rsidRDefault="00B0232D" w:rsidP="005807FD">
      <w:pPr>
        <w:pStyle w:val="BodyText"/>
        <w:tabs>
          <w:tab w:val="left" w:pos="720"/>
        </w:tabs>
        <w:spacing w:after="0"/>
        <w:rPr>
          <w:color w:val="000000" w:themeColor="text1"/>
        </w:rPr>
      </w:pPr>
      <w:r w:rsidRPr="001167EF">
        <w:rPr>
          <w:color w:val="000000" w:themeColor="text1"/>
          <w:sz w:val="22"/>
        </w:rPr>
        <w:t>- Lưu: VT.</w:t>
      </w:r>
    </w:p>
    <w:sectPr w:rsidR="009262DD" w:rsidRPr="001167EF" w:rsidSect="00CC0A5F">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AB98" w14:textId="77777777" w:rsidR="00BF76B7" w:rsidRDefault="00BF76B7" w:rsidP="00FD6959">
      <w:r>
        <w:separator/>
      </w:r>
    </w:p>
  </w:endnote>
  <w:endnote w:type="continuationSeparator" w:id="0">
    <w:p w14:paraId="0E11E4AC" w14:textId="77777777" w:rsidR="00BF76B7" w:rsidRDefault="00BF76B7" w:rsidP="00FD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C03B" w14:textId="77777777" w:rsidR="00BF76B7" w:rsidRDefault="00BF76B7" w:rsidP="00FD6959">
      <w:r>
        <w:separator/>
      </w:r>
    </w:p>
  </w:footnote>
  <w:footnote w:type="continuationSeparator" w:id="0">
    <w:p w14:paraId="31E2D332" w14:textId="77777777" w:rsidR="00BF76B7" w:rsidRDefault="00BF76B7" w:rsidP="00FD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332930"/>
      <w:docPartObj>
        <w:docPartGallery w:val="Page Numbers (Top of Page)"/>
        <w:docPartUnique/>
      </w:docPartObj>
    </w:sdtPr>
    <w:sdtEndPr>
      <w:rPr>
        <w:noProof/>
      </w:rPr>
    </w:sdtEndPr>
    <w:sdtContent>
      <w:p w14:paraId="285950AE" w14:textId="5C05DC4A" w:rsidR="003F0EE4" w:rsidRDefault="003F0EE4">
        <w:pPr>
          <w:pStyle w:val="Header"/>
          <w:jc w:val="center"/>
        </w:pPr>
        <w:r>
          <w:fldChar w:fldCharType="begin"/>
        </w:r>
        <w:r>
          <w:instrText xml:space="preserve"> PAGE   \* MERGEFORMAT </w:instrText>
        </w:r>
        <w:r>
          <w:fldChar w:fldCharType="separate"/>
        </w:r>
        <w:r w:rsidR="00453CC3">
          <w:rPr>
            <w:noProof/>
          </w:rPr>
          <w:t>2</w:t>
        </w:r>
        <w:r>
          <w:rPr>
            <w:noProof/>
          </w:rPr>
          <w:fldChar w:fldCharType="end"/>
        </w:r>
      </w:p>
    </w:sdtContent>
  </w:sdt>
  <w:p w14:paraId="0578F38A" w14:textId="77777777" w:rsidR="003F0EE4" w:rsidRDefault="003F0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B1A7B"/>
    <w:multiLevelType w:val="hybridMultilevel"/>
    <w:tmpl w:val="A18C1162"/>
    <w:lvl w:ilvl="0" w:tplc="D3585E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4025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62"/>
    <w:rsid w:val="0002123C"/>
    <w:rsid w:val="00030E83"/>
    <w:rsid w:val="00032621"/>
    <w:rsid w:val="0003490C"/>
    <w:rsid w:val="0004110F"/>
    <w:rsid w:val="000453C5"/>
    <w:rsid w:val="00073B90"/>
    <w:rsid w:val="000767D1"/>
    <w:rsid w:val="000775FA"/>
    <w:rsid w:val="00084B17"/>
    <w:rsid w:val="00090947"/>
    <w:rsid w:val="00090E38"/>
    <w:rsid w:val="000965A2"/>
    <w:rsid w:val="000A0852"/>
    <w:rsid w:val="000A3A6A"/>
    <w:rsid w:val="000A44DF"/>
    <w:rsid w:val="000A481F"/>
    <w:rsid w:val="000B26BE"/>
    <w:rsid w:val="000B66E4"/>
    <w:rsid w:val="000C40DC"/>
    <w:rsid w:val="000C7E68"/>
    <w:rsid w:val="000D0173"/>
    <w:rsid w:val="000D1CB5"/>
    <w:rsid w:val="000D21AD"/>
    <w:rsid w:val="000D2D65"/>
    <w:rsid w:val="000D7E20"/>
    <w:rsid w:val="000E1BAF"/>
    <w:rsid w:val="000E37ED"/>
    <w:rsid w:val="000F176E"/>
    <w:rsid w:val="000F582B"/>
    <w:rsid w:val="00104BB2"/>
    <w:rsid w:val="00114E53"/>
    <w:rsid w:val="00115038"/>
    <w:rsid w:val="001167EF"/>
    <w:rsid w:val="001302BC"/>
    <w:rsid w:val="001336FC"/>
    <w:rsid w:val="00136C7F"/>
    <w:rsid w:val="00142ACB"/>
    <w:rsid w:val="001439EC"/>
    <w:rsid w:val="00147894"/>
    <w:rsid w:val="00147EE2"/>
    <w:rsid w:val="00152B47"/>
    <w:rsid w:val="001606D6"/>
    <w:rsid w:val="00170DFE"/>
    <w:rsid w:val="00172E55"/>
    <w:rsid w:val="00176F6D"/>
    <w:rsid w:val="00176FFE"/>
    <w:rsid w:val="00177F77"/>
    <w:rsid w:val="001800A3"/>
    <w:rsid w:val="00187F7E"/>
    <w:rsid w:val="001924B6"/>
    <w:rsid w:val="00193E92"/>
    <w:rsid w:val="00194EF5"/>
    <w:rsid w:val="001A4497"/>
    <w:rsid w:val="001B75DD"/>
    <w:rsid w:val="001D0830"/>
    <w:rsid w:val="001E27AD"/>
    <w:rsid w:val="001E2A2D"/>
    <w:rsid w:val="001F581C"/>
    <w:rsid w:val="001F5B57"/>
    <w:rsid w:val="00204009"/>
    <w:rsid w:val="00206BEF"/>
    <w:rsid w:val="00210797"/>
    <w:rsid w:val="00210FCD"/>
    <w:rsid w:val="00212FA5"/>
    <w:rsid w:val="0021440D"/>
    <w:rsid w:val="002208D4"/>
    <w:rsid w:val="00224616"/>
    <w:rsid w:val="00226556"/>
    <w:rsid w:val="002265A9"/>
    <w:rsid w:val="0023060B"/>
    <w:rsid w:val="00232201"/>
    <w:rsid w:val="002325E3"/>
    <w:rsid w:val="00232644"/>
    <w:rsid w:val="00234E32"/>
    <w:rsid w:val="002365EC"/>
    <w:rsid w:val="00236BD8"/>
    <w:rsid w:val="00244A04"/>
    <w:rsid w:val="002467D4"/>
    <w:rsid w:val="00253A3F"/>
    <w:rsid w:val="00255FB0"/>
    <w:rsid w:val="00256A9A"/>
    <w:rsid w:val="00257487"/>
    <w:rsid w:val="002611D7"/>
    <w:rsid w:val="00261704"/>
    <w:rsid w:val="00261C2F"/>
    <w:rsid w:val="00261DC9"/>
    <w:rsid w:val="0026307C"/>
    <w:rsid w:val="002631C3"/>
    <w:rsid w:val="00263685"/>
    <w:rsid w:val="00264053"/>
    <w:rsid w:val="002725E1"/>
    <w:rsid w:val="00281E5F"/>
    <w:rsid w:val="00284302"/>
    <w:rsid w:val="002871F7"/>
    <w:rsid w:val="002900A0"/>
    <w:rsid w:val="002951C4"/>
    <w:rsid w:val="002959C5"/>
    <w:rsid w:val="00296223"/>
    <w:rsid w:val="002A2567"/>
    <w:rsid w:val="002A3296"/>
    <w:rsid w:val="002A3C05"/>
    <w:rsid w:val="002B1A0E"/>
    <w:rsid w:val="002B41B4"/>
    <w:rsid w:val="002B5B22"/>
    <w:rsid w:val="002B7FA9"/>
    <w:rsid w:val="002D02B2"/>
    <w:rsid w:val="002D73D2"/>
    <w:rsid w:val="002E1D33"/>
    <w:rsid w:val="002E2236"/>
    <w:rsid w:val="002E2AFC"/>
    <w:rsid w:val="002E4C36"/>
    <w:rsid w:val="002E50C9"/>
    <w:rsid w:val="00300F93"/>
    <w:rsid w:val="00301A35"/>
    <w:rsid w:val="00307818"/>
    <w:rsid w:val="003117DF"/>
    <w:rsid w:val="00313885"/>
    <w:rsid w:val="00322E8D"/>
    <w:rsid w:val="00322FA7"/>
    <w:rsid w:val="003276DC"/>
    <w:rsid w:val="00333039"/>
    <w:rsid w:val="00336AF5"/>
    <w:rsid w:val="003374C3"/>
    <w:rsid w:val="00343D50"/>
    <w:rsid w:val="00344E25"/>
    <w:rsid w:val="00347590"/>
    <w:rsid w:val="00356E3F"/>
    <w:rsid w:val="003619A5"/>
    <w:rsid w:val="00362C0E"/>
    <w:rsid w:val="00364BE2"/>
    <w:rsid w:val="00364F71"/>
    <w:rsid w:val="00366673"/>
    <w:rsid w:val="00367EA0"/>
    <w:rsid w:val="0037006A"/>
    <w:rsid w:val="00373356"/>
    <w:rsid w:val="0037405A"/>
    <w:rsid w:val="00374331"/>
    <w:rsid w:val="00375ACF"/>
    <w:rsid w:val="00376D1C"/>
    <w:rsid w:val="003827F1"/>
    <w:rsid w:val="00392842"/>
    <w:rsid w:val="00393072"/>
    <w:rsid w:val="003A2236"/>
    <w:rsid w:val="003B1E83"/>
    <w:rsid w:val="003B4AC5"/>
    <w:rsid w:val="003C0953"/>
    <w:rsid w:val="003D3468"/>
    <w:rsid w:val="003D73B5"/>
    <w:rsid w:val="003D7505"/>
    <w:rsid w:val="003E2D3F"/>
    <w:rsid w:val="003E2F5E"/>
    <w:rsid w:val="003F0EE4"/>
    <w:rsid w:val="003F1F07"/>
    <w:rsid w:val="003F4092"/>
    <w:rsid w:val="003F5850"/>
    <w:rsid w:val="004022B9"/>
    <w:rsid w:val="00402662"/>
    <w:rsid w:val="00413E04"/>
    <w:rsid w:val="0041567C"/>
    <w:rsid w:val="00424462"/>
    <w:rsid w:val="00431E08"/>
    <w:rsid w:val="00434173"/>
    <w:rsid w:val="00435A05"/>
    <w:rsid w:val="00435D87"/>
    <w:rsid w:val="004400AB"/>
    <w:rsid w:val="004439AE"/>
    <w:rsid w:val="00444A40"/>
    <w:rsid w:val="00446A12"/>
    <w:rsid w:val="00452440"/>
    <w:rsid w:val="00453CC3"/>
    <w:rsid w:val="00453FB0"/>
    <w:rsid w:val="004551CF"/>
    <w:rsid w:val="004552CC"/>
    <w:rsid w:val="00456E7C"/>
    <w:rsid w:val="00461EB4"/>
    <w:rsid w:val="0048063E"/>
    <w:rsid w:val="004838BB"/>
    <w:rsid w:val="00484B0B"/>
    <w:rsid w:val="004A199B"/>
    <w:rsid w:val="004A3503"/>
    <w:rsid w:val="004B6920"/>
    <w:rsid w:val="004D479B"/>
    <w:rsid w:val="004E01B8"/>
    <w:rsid w:val="004E2AE5"/>
    <w:rsid w:val="004E33A0"/>
    <w:rsid w:val="004F1CAA"/>
    <w:rsid w:val="004F38B6"/>
    <w:rsid w:val="004F3A93"/>
    <w:rsid w:val="004F5001"/>
    <w:rsid w:val="004F575B"/>
    <w:rsid w:val="004F73C0"/>
    <w:rsid w:val="005031EB"/>
    <w:rsid w:val="005124CC"/>
    <w:rsid w:val="00512EE5"/>
    <w:rsid w:val="00526CFD"/>
    <w:rsid w:val="00532FBD"/>
    <w:rsid w:val="00535636"/>
    <w:rsid w:val="00537AC2"/>
    <w:rsid w:val="005441D2"/>
    <w:rsid w:val="00544D03"/>
    <w:rsid w:val="005451E2"/>
    <w:rsid w:val="00551E59"/>
    <w:rsid w:val="00554FF6"/>
    <w:rsid w:val="00555864"/>
    <w:rsid w:val="00575065"/>
    <w:rsid w:val="0057743B"/>
    <w:rsid w:val="005807FD"/>
    <w:rsid w:val="00583A7A"/>
    <w:rsid w:val="00583DA2"/>
    <w:rsid w:val="00584A45"/>
    <w:rsid w:val="00586ABA"/>
    <w:rsid w:val="00592611"/>
    <w:rsid w:val="00592634"/>
    <w:rsid w:val="00593840"/>
    <w:rsid w:val="005A2DE5"/>
    <w:rsid w:val="005B2460"/>
    <w:rsid w:val="005B3D58"/>
    <w:rsid w:val="005D280B"/>
    <w:rsid w:val="005D531A"/>
    <w:rsid w:val="005D6B69"/>
    <w:rsid w:val="005E5E4E"/>
    <w:rsid w:val="005E6095"/>
    <w:rsid w:val="005F3DA3"/>
    <w:rsid w:val="0060070A"/>
    <w:rsid w:val="006039D6"/>
    <w:rsid w:val="00606898"/>
    <w:rsid w:val="006078D3"/>
    <w:rsid w:val="00611DEA"/>
    <w:rsid w:val="00613655"/>
    <w:rsid w:val="00613694"/>
    <w:rsid w:val="00616BAC"/>
    <w:rsid w:val="00617874"/>
    <w:rsid w:val="00621326"/>
    <w:rsid w:val="006272BE"/>
    <w:rsid w:val="00643BA7"/>
    <w:rsid w:val="0065040A"/>
    <w:rsid w:val="006542CD"/>
    <w:rsid w:val="00660BF3"/>
    <w:rsid w:val="00660C35"/>
    <w:rsid w:val="00661862"/>
    <w:rsid w:val="00667D80"/>
    <w:rsid w:val="00670F86"/>
    <w:rsid w:val="006741AF"/>
    <w:rsid w:val="00676430"/>
    <w:rsid w:val="006860A8"/>
    <w:rsid w:val="0069512F"/>
    <w:rsid w:val="006A07FC"/>
    <w:rsid w:val="006A3C81"/>
    <w:rsid w:val="006B24CD"/>
    <w:rsid w:val="006B5190"/>
    <w:rsid w:val="006B6470"/>
    <w:rsid w:val="006B79CA"/>
    <w:rsid w:val="006C16D3"/>
    <w:rsid w:val="006D464D"/>
    <w:rsid w:val="006D6066"/>
    <w:rsid w:val="006D6D32"/>
    <w:rsid w:val="006D6F52"/>
    <w:rsid w:val="006E0BE9"/>
    <w:rsid w:val="006E382F"/>
    <w:rsid w:val="006E3EE4"/>
    <w:rsid w:val="006E4D7D"/>
    <w:rsid w:val="006E5552"/>
    <w:rsid w:val="006E6A93"/>
    <w:rsid w:val="006E7F9C"/>
    <w:rsid w:val="0070126C"/>
    <w:rsid w:val="00702CDC"/>
    <w:rsid w:val="007049A3"/>
    <w:rsid w:val="00704DE3"/>
    <w:rsid w:val="00707897"/>
    <w:rsid w:val="007113E7"/>
    <w:rsid w:val="0071192A"/>
    <w:rsid w:val="00716A91"/>
    <w:rsid w:val="00717015"/>
    <w:rsid w:val="00717E92"/>
    <w:rsid w:val="00720CFA"/>
    <w:rsid w:val="007246F1"/>
    <w:rsid w:val="00724F1F"/>
    <w:rsid w:val="007276BB"/>
    <w:rsid w:val="00746039"/>
    <w:rsid w:val="00746F96"/>
    <w:rsid w:val="00750341"/>
    <w:rsid w:val="00761705"/>
    <w:rsid w:val="00761BE5"/>
    <w:rsid w:val="00765139"/>
    <w:rsid w:val="00765279"/>
    <w:rsid w:val="00767A6B"/>
    <w:rsid w:val="00775A79"/>
    <w:rsid w:val="00776F38"/>
    <w:rsid w:val="0078468E"/>
    <w:rsid w:val="0078671A"/>
    <w:rsid w:val="00795696"/>
    <w:rsid w:val="007A0A1D"/>
    <w:rsid w:val="007A23E7"/>
    <w:rsid w:val="007A4EEF"/>
    <w:rsid w:val="007A51ED"/>
    <w:rsid w:val="007A6612"/>
    <w:rsid w:val="007B0B48"/>
    <w:rsid w:val="007B0C5F"/>
    <w:rsid w:val="007B30D8"/>
    <w:rsid w:val="007B5785"/>
    <w:rsid w:val="007B689D"/>
    <w:rsid w:val="007C0D86"/>
    <w:rsid w:val="007C4401"/>
    <w:rsid w:val="007D188C"/>
    <w:rsid w:val="007D273B"/>
    <w:rsid w:val="007D4405"/>
    <w:rsid w:val="007D7D05"/>
    <w:rsid w:val="007E4E2E"/>
    <w:rsid w:val="007E7634"/>
    <w:rsid w:val="007F17DE"/>
    <w:rsid w:val="007F2A8C"/>
    <w:rsid w:val="007F5D1D"/>
    <w:rsid w:val="00801625"/>
    <w:rsid w:val="0080467E"/>
    <w:rsid w:val="00814C77"/>
    <w:rsid w:val="00816AB9"/>
    <w:rsid w:val="00820D64"/>
    <w:rsid w:val="00820FA9"/>
    <w:rsid w:val="00821343"/>
    <w:rsid w:val="0082698C"/>
    <w:rsid w:val="00834557"/>
    <w:rsid w:val="0084000D"/>
    <w:rsid w:val="00844DF3"/>
    <w:rsid w:val="00852A4B"/>
    <w:rsid w:val="008550CD"/>
    <w:rsid w:val="008550DB"/>
    <w:rsid w:val="00861E12"/>
    <w:rsid w:val="00863014"/>
    <w:rsid w:val="008652BA"/>
    <w:rsid w:val="00866290"/>
    <w:rsid w:val="0088292E"/>
    <w:rsid w:val="00884592"/>
    <w:rsid w:val="0088475C"/>
    <w:rsid w:val="00885AB8"/>
    <w:rsid w:val="00897487"/>
    <w:rsid w:val="008A7096"/>
    <w:rsid w:val="008A7EF8"/>
    <w:rsid w:val="008B04BA"/>
    <w:rsid w:val="008B4499"/>
    <w:rsid w:val="008B551A"/>
    <w:rsid w:val="008B691D"/>
    <w:rsid w:val="008C0F11"/>
    <w:rsid w:val="008C3462"/>
    <w:rsid w:val="008C4FDE"/>
    <w:rsid w:val="008C7164"/>
    <w:rsid w:val="008D16FF"/>
    <w:rsid w:val="008D25FA"/>
    <w:rsid w:val="00900510"/>
    <w:rsid w:val="009020E0"/>
    <w:rsid w:val="00905287"/>
    <w:rsid w:val="00905B5C"/>
    <w:rsid w:val="00907AD5"/>
    <w:rsid w:val="00910B93"/>
    <w:rsid w:val="0091192D"/>
    <w:rsid w:val="00923DBA"/>
    <w:rsid w:val="0092437B"/>
    <w:rsid w:val="009262DD"/>
    <w:rsid w:val="00933A27"/>
    <w:rsid w:val="00946D1E"/>
    <w:rsid w:val="00951744"/>
    <w:rsid w:val="009520EA"/>
    <w:rsid w:val="00957DEC"/>
    <w:rsid w:val="0096022F"/>
    <w:rsid w:val="00961CED"/>
    <w:rsid w:val="009673FF"/>
    <w:rsid w:val="0097041B"/>
    <w:rsid w:val="0097656F"/>
    <w:rsid w:val="00976DFD"/>
    <w:rsid w:val="00984720"/>
    <w:rsid w:val="00985449"/>
    <w:rsid w:val="00987D6B"/>
    <w:rsid w:val="009A4E98"/>
    <w:rsid w:val="009A4FE6"/>
    <w:rsid w:val="009A550D"/>
    <w:rsid w:val="009A66DE"/>
    <w:rsid w:val="009B43C7"/>
    <w:rsid w:val="009B5D87"/>
    <w:rsid w:val="009C19D1"/>
    <w:rsid w:val="009C6550"/>
    <w:rsid w:val="009C7276"/>
    <w:rsid w:val="009D1C87"/>
    <w:rsid w:val="009D2B93"/>
    <w:rsid w:val="009D4225"/>
    <w:rsid w:val="009D6EF2"/>
    <w:rsid w:val="009E2042"/>
    <w:rsid w:val="009E23A8"/>
    <w:rsid w:val="009E35D3"/>
    <w:rsid w:val="009E662B"/>
    <w:rsid w:val="009E7B6B"/>
    <w:rsid w:val="009F33E8"/>
    <w:rsid w:val="00A03FD0"/>
    <w:rsid w:val="00A05634"/>
    <w:rsid w:val="00A076A4"/>
    <w:rsid w:val="00A174F6"/>
    <w:rsid w:val="00A20E73"/>
    <w:rsid w:val="00A21645"/>
    <w:rsid w:val="00A232D1"/>
    <w:rsid w:val="00A23A68"/>
    <w:rsid w:val="00A23BCF"/>
    <w:rsid w:val="00A30F7A"/>
    <w:rsid w:val="00A31BEC"/>
    <w:rsid w:val="00A47341"/>
    <w:rsid w:val="00A50DDA"/>
    <w:rsid w:val="00A53186"/>
    <w:rsid w:val="00A62D24"/>
    <w:rsid w:val="00A64E65"/>
    <w:rsid w:val="00A66656"/>
    <w:rsid w:val="00A707C8"/>
    <w:rsid w:val="00A7119C"/>
    <w:rsid w:val="00A806D5"/>
    <w:rsid w:val="00A870BB"/>
    <w:rsid w:val="00A87F89"/>
    <w:rsid w:val="00A938DE"/>
    <w:rsid w:val="00A9448D"/>
    <w:rsid w:val="00A94D71"/>
    <w:rsid w:val="00AA0311"/>
    <w:rsid w:val="00AA4457"/>
    <w:rsid w:val="00AB237C"/>
    <w:rsid w:val="00AB3639"/>
    <w:rsid w:val="00AB7E1C"/>
    <w:rsid w:val="00AC2120"/>
    <w:rsid w:val="00AC2E2A"/>
    <w:rsid w:val="00AC615E"/>
    <w:rsid w:val="00AD19A1"/>
    <w:rsid w:val="00AD213A"/>
    <w:rsid w:val="00AD2AE4"/>
    <w:rsid w:val="00AD2C63"/>
    <w:rsid w:val="00AD49AE"/>
    <w:rsid w:val="00AD6E77"/>
    <w:rsid w:val="00AE074E"/>
    <w:rsid w:val="00AE0CC5"/>
    <w:rsid w:val="00AE1625"/>
    <w:rsid w:val="00AE24FD"/>
    <w:rsid w:val="00AE2FC2"/>
    <w:rsid w:val="00AF249E"/>
    <w:rsid w:val="00AF4BB8"/>
    <w:rsid w:val="00AF6E0D"/>
    <w:rsid w:val="00AF71FD"/>
    <w:rsid w:val="00AF7836"/>
    <w:rsid w:val="00AF7D49"/>
    <w:rsid w:val="00B00573"/>
    <w:rsid w:val="00B00B2A"/>
    <w:rsid w:val="00B0232D"/>
    <w:rsid w:val="00B03F2F"/>
    <w:rsid w:val="00B05139"/>
    <w:rsid w:val="00B104F8"/>
    <w:rsid w:val="00B12228"/>
    <w:rsid w:val="00B1466F"/>
    <w:rsid w:val="00B14A4F"/>
    <w:rsid w:val="00B23D16"/>
    <w:rsid w:val="00B26C6D"/>
    <w:rsid w:val="00B26F94"/>
    <w:rsid w:val="00B341BD"/>
    <w:rsid w:val="00B3426B"/>
    <w:rsid w:val="00B37705"/>
    <w:rsid w:val="00B43E70"/>
    <w:rsid w:val="00B531CA"/>
    <w:rsid w:val="00B5378B"/>
    <w:rsid w:val="00B547ED"/>
    <w:rsid w:val="00B63FA8"/>
    <w:rsid w:val="00B7283F"/>
    <w:rsid w:val="00B73C5E"/>
    <w:rsid w:val="00B76331"/>
    <w:rsid w:val="00B81DDD"/>
    <w:rsid w:val="00BA0A08"/>
    <w:rsid w:val="00BA27E1"/>
    <w:rsid w:val="00BA314F"/>
    <w:rsid w:val="00BB41E5"/>
    <w:rsid w:val="00BB581A"/>
    <w:rsid w:val="00BB5B40"/>
    <w:rsid w:val="00BC1DE2"/>
    <w:rsid w:val="00BD2788"/>
    <w:rsid w:val="00BD7C20"/>
    <w:rsid w:val="00BE719C"/>
    <w:rsid w:val="00BF2A58"/>
    <w:rsid w:val="00BF41D8"/>
    <w:rsid w:val="00BF62FD"/>
    <w:rsid w:val="00BF76B7"/>
    <w:rsid w:val="00C001C8"/>
    <w:rsid w:val="00C03739"/>
    <w:rsid w:val="00C03F83"/>
    <w:rsid w:val="00C07F08"/>
    <w:rsid w:val="00C16894"/>
    <w:rsid w:val="00C20EC8"/>
    <w:rsid w:val="00C2117F"/>
    <w:rsid w:val="00C23A76"/>
    <w:rsid w:val="00C26FA7"/>
    <w:rsid w:val="00C27994"/>
    <w:rsid w:val="00C33470"/>
    <w:rsid w:val="00C33CBF"/>
    <w:rsid w:val="00C34C73"/>
    <w:rsid w:val="00C34E9D"/>
    <w:rsid w:val="00C42B19"/>
    <w:rsid w:val="00C43D5F"/>
    <w:rsid w:val="00C4789D"/>
    <w:rsid w:val="00C55E6D"/>
    <w:rsid w:val="00C65823"/>
    <w:rsid w:val="00C6717D"/>
    <w:rsid w:val="00C71F5E"/>
    <w:rsid w:val="00C72387"/>
    <w:rsid w:val="00C7706E"/>
    <w:rsid w:val="00C77FA4"/>
    <w:rsid w:val="00C83B15"/>
    <w:rsid w:val="00C84FF1"/>
    <w:rsid w:val="00C85DF2"/>
    <w:rsid w:val="00C8777F"/>
    <w:rsid w:val="00C87BD6"/>
    <w:rsid w:val="00C90259"/>
    <w:rsid w:val="00CA2AEB"/>
    <w:rsid w:val="00CB4E4F"/>
    <w:rsid w:val="00CB584F"/>
    <w:rsid w:val="00CC0A5F"/>
    <w:rsid w:val="00CC4D8E"/>
    <w:rsid w:val="00CC68F8"/>
    <w:rsid w:val="00CD4936"/>
    <w:rsid w:val="00CD6A70"/>
    <w:rsid w:val="00CD6D4D"/>
    <w:rsid w:val="00CD6DE8"/>
    <w:rsid w:val="00CE0AFF"/>
    <w:rsid w:val="00CE3174"/>
    <w:rsid w:val="00CE5AE3"/>
    <w:rsid w:val="00CE5C76"/>
    <w:rsid w:val="00CE75FC"/>
    <w:rsid w:val="00CF127C"/>
    <w:rsid w:val="00CF1A14"/>
    <w:rsid w:val="00CF2697"/>
    <w:rsid w:val="00CF37EA"/>
    <w:rsid w:val="00CF5E9C"/>
    <w:rsid w:val="00D049D5"/>
    <w:rsid w:val="00D12DE9"/>
    <w:rsid w:val="00D12F0B"/>
    <w:rsid w:val="00D20DE1"/>
    <w:rsid w:val="00D378AE"/>
    <w:rsid w:val="00D46C6C"/>
    <w:rsid w:val="00D60CB7"/>
    <w:rsid w:val="00D60CCD"/>
    <w:rsid w:val="00D6225C"/>
    <w:rsid w:val="00D623B9"/>
    <w:rsid w:val="00D64DB9"/>
    <w:rsid w:val="00D7373A"/>
    <w:rsid w:val="00D73CF4"/>
    <w:rsid w:val="00D758D0"/>
    <w:rsid w:val="00D75FAB"/>
    <w:rsid w:val="00D834C2"/>
    <w:rsid w:val="00D86249"/>
    <w:rsid w:val="00D875EC"/>
    <w:rsid w:val="00D91398"/>
    <w:rsid w:val="00D92541"/>
    <w:rsid w:val="00D97C87"/>
    <w:rsid w:val="00DA0DB9"/>
    <w:rsid w:val="00DA20BE"/>
    <w:rsid w:val="00DB3033"/>
    <w:rsid w:val="00DC3C8F"/>
    <w:rsid w:val="00DC54AD"/>
    <w:rsid w:val="00DD1188"/>
    <w:rsid w:val="00DD5E78"/>
    <w:rsid w:val="00DD6BF6"/>
    <w:rsid w:val="00DE024C"/>
    <w:rsid w:val="00DE0371"/>
    <w:rsid w:val="00DE06A2"/>
    <w:rsid w:val="00DE0841"/>
    <w:rsid w:val="00DE2DF0"/>
    <w:rsid w:val="00DE3DF4"/>
    <w:rsid w:val="00DE51EA"/>
    <w:rsid w:val="00DE78BB"/>
    <w:rsid w:val="00DF1087"/>
    <w:rsid w:val="00DF5045"/>
    <w:rsid w:val="00E031D4"/>
    <w:rsid w:val="00E049BA"/>
    <w:rsid w:val="00E05B86"/>
    <w:rsid w:val="00E1138E"/>
    <w:rsid w:val="00E13DFE"/>
    <w:rsid w:val="00E16626"/>
    <w:rsid w:val="00E17A1C"/>
    <w:rsid w:val="00E21612"/>
    <w:rsid w:val="00E22A29"/>
    <w:rsid w:val="00E24C39"/>
    <w:rsid w:val="00E317F7"/>
    <w:rsid w:val="00E32329"/>
    <w:rsid w:val="00E42274"/>
    <w:rsid w:val="00E43ACA"/>
    <w:rsid w:val="00E51827"/>
    <w:rsid w:val="00E518BD"/>
    <w:rsid w:val="00E54D3C"/>
    <w:rsid w:val="00E60DF5"/>
    <w:rsid w:val="00E73853"/>
    <w:rsid w:val="00E809C9"/>
    <w:rsid w:val="00E81C98"/>
    <w:rsid w:val="00E8335B"/>
    <w:rsid w:val="00E8520F"/>
    <w:rsid w:val="00E91F42"/>
    <w:rsid w:val="00E92289"/>
    <w:rsid w:val="00E9370B"/>
    <w:rsid w:val="00E94803"/>
    <w:rsid w:val="00E9553F"/>
    <w:rsid w:val="00EA005A"/>
    <w:rsid w:val="00EA1968"/>
    <w:rsid w:val="00EA2A0B"/>
    <w:rsid w:val="00EB0E70"/>
    <w:rsid w:val="00EB103D"/>
    <w:rsid w:val="00EB5420"/>
    <w:rsid w:val="00EC7361"/>
    <w:rsid w:val="00ED2B47"/>
    <w:rsid w:val="00ED7ECC"/>
    <w:rsid w:val="00EE0A49"/>
    <w:rsid w:val="00EE20A0"/>
    <w:rsid w:val="00EE3ED8"/>
    <w:rsid w:val="00EF235B"/>
    <w:rsid w:val="00EF2971"/>
    <w:rsid w:val="00EF49EF"/>
    <w:rsid w:val="00EF5A62"/>
    <w:rsid w:val="00F235CD"/>
    <w:rsid w:val="00F2578A"/>
    <w:rsid w:val="00F26BF2"/>
    <w:rsid w:val="00F33AD0"/>
    <w:rsid w:val="00F3454E"/>
    <w:rsid w:val="00F3513A"/>
    <w:rsid w:val="00F359D6"/>
    <w:rsid w:val="00F35CBC"/>
    <w:rsid w:val="00F37B58"/>
    <w:rsid w:val="00F42B92"/>
    <w:rsid w:val="00F71A55"/>
    <w:rsid w:val="00F73EA1"/>
    <w:rsid w:val="00F76CA8"/>
    <w:rsid w:val="00F803AA"/>
    <w:rsid w:val="00F8180C"/>
    <w:rsid w:val="00F9012E"/>
    <w:rsid w:val="00F93198"/>
    <w:rsid w:val="00FA48D7"/>
    <w:rsid w:val="00FB0839"/>
    <w:rsid w:val="00FB1E25"/>
    <w:rsid w:val="00FB4B69"/>
    <w:rsid w:val="00FD6518"/>
    <w:rsid w:val="00FD6959"/>
    <w:rsid w:val="00FE0BE4"/>
    <w:rsid w:val="00FE2D63"/>
    <w:rsid w:val="00FE47E3"/>
    <w:rsid w:val="00FF4756"/>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C72BE"/>
  <w15:chartTrackingRefBased/>
  <w15:docId w15:val="{1911CFD6-F152-4E43-AA0A-62C8F9D2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62"/>
    <w:rPr>
      <w:rFonts w:eastAsia="Times New Roman" w:cs="Times New Roman"/>
      <w:szCs w:val="28"/>
    </w:rPr>
  </w:style>
  <w:style w:type="paragraph" w:styleId="Heading1">
    <w:name w:val="heading 1"/>
    <w:aliases w:val="1 ghost,g,DB,Chuong"/>
    <w:basedOn w:val="Normal"/>
    <w:next w:val="Normal"/>
    <w:link w:val="Heading1Char1"/>
    <w:qFormat/>
    <w:rsid w:val="00424462"/>
    <w:pPr>
      <w:keepNext/>
      <w:spacing w:before="240"/>
      <w:jc w:val="center"/>
      <w:outlineLvl w:val="0"/>
    </w:pPr>
    <w:rPr>
      <w:rFonts w:ascii=".VnTime" w:hAnsi=".VnTime" w:cs=".VnTime"/>
      <w:b/>
      <w:bCs/>
      <w:sz w:val="26"/>
      <w:szCs w:val="26"/>
    </w:rPr>
  </w:style>
  <w:style w:type="paragraph" w:styleId="Heading7">
    <w:name w:val="heading 7"/>
    <w:basedOn w:val="Normal"/>
    <w:next w:val="Normal"/>
    <w:link w:val="Heading7Char"/>
    <w:qFormat/>
    <w:rsid w:val="0042446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24462"/>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rsid w:val="00424462"/>
    <w:rPr>
      <w:rFonts w:eastAsia="Times New Roman" w:cs="Times New Roman"/>
      <w:sz w:val="24"/>
      <w:szCs w:val="24"/>
    </w:rPr>
  </w:style>
  <w:style w:type="character" w:customStyle="1" w:styleId="Heading1Char1">
    <w:name w:val="Heading 1 Char1"/>
    <w:aliases w:val="1 ghost Char,g Char,DB Char,Chuong Char"/>
    <w:link w:val="Heading1"/>
    <w:rsid w:val="00424462"/>
    <w:rPr>
      <w:rFonts w:ascii=".VnTime" w:eastAsia="Times New Roman" w:hAnsi=".VnTime" w:cs=".VnTime"/>
      <w:b/>
      <w:bCs/>
      <w:sz w:val="26"/>
      <w:szCs w:val="26"/>
    </w:rPr>
  </w:style>
  <w:style w:type="table" w:styleId="TableGrid">
    <w:name w:val="Table Grid"/>
    <w:basedOn w:val="TableNormal"/>
    <w:rsid w:val="0042446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ident"/>
    <w:basedOn w:val="Normal"/>
    <w:link w:val="BodyTextIndentChar1"/>
    <w:rsid w:val="00424462"/>
    <w:pPr>
      <w:spacing w:before="40" w:after="40" w:line="320" w:lineRule="exact"/>
      <w:ind w:firstLine="720"/>
      <w:jc w:val="both"/>
    </w:pPr>
    <w:rPr>
      <w:rFonts w:ascii=".VnTime" w:hAnsi=".VnTime"/>
      <w:sz w:val="26"/>
      <w:szCs w:val="20"/>
    </w:rPr>
  </w:style>
  <w:style w:type="character" w:customStyle="1" w:styleId="BodyTextIndentChar">
    <w:name w:val="Body Text Indent Char"/>
    <w:basedOn w:val="DefaultParagraphFont"/>
    <w:uiPriority w:val="99"/>
    <w:semiHidden/>
    <w:rsid w:val="00424462"/>
    <w:rPr>
      <w:rFonts w:eastAsia="Times New Roman" w:cs="Times New Roman"/>
      <w:szCs w:val="28"/>
    </w:rPr>
  </w:style>
  <w:style w:type="character" w:customStyle="1" w:styleId="BodyTextIndentChar1">
    <w:name w:val="Body Text Indent Char1"/>
    <w:aliases w:val="ident Char"/>
    <w:link w:val="BodyTextIndent"/>
    <w:rsid w:val="00424462"/>
    <w:rPr>
      <w:rFonts w:ascii=".VnTime" w:eastAsia="Times New Roman" w:hAnsi=".VnTime" w:cs="Times New Roman"/>
      <w:sz w:val="26"/>
      <w:szCs w:val="20"/>
    </w:rPr>
  </w:style>
  <w:style w:type="paragraph" w:styleId="Header">
    <w:name w:val="header"/>
    <w:basedOn w:val="Normal"/>
    <w:link w:val="HeaderChar"/>
    <w:uiPriority w:val="99"/>
    <w:unhideWhenUsed/>
    <w:rsid w:val="00FD6959"/>
    <w:pPr>
      <w:tabs>
        <w:tab w:val="center" w:pos="4680"/>
        <w:tab w:val="right" w:pos="9360"/>
      </w:tabs>
    </w:pPr>
  </w:style>
  <w:style w:type="character" w:customStyle="1" w:styleId="HeaderChar">
    <w:name w:val="Header Char"/>
    <w:basedOn w:val="DefaultParagraphFont"/>
    <w:link w:val="Header"/>
    <w:uiPriority w:val="99"/>
    <w:rsid w:val="00FD6959"/>
    <w:rPr>
      <w:rFonts w:eastAsia="Times New Roman" w:cs="Times New Roman"/>
      <w:szCs w:val="28"/>
    </w:rPr>
  </w:style>
  <w:style w:type="paragraph" w:styleId="Footer">
    <w:name w:val="footer"/>
    <w:basedOn w:val="Normal"/>
    <w:link w:val="FooterChar"/>
    <w:uiPriority w:val="99"/>
    <w:unhideWhenUsed/>
    <w:rsid w:val="00FD6959"/>
    <w:pPr>
      <w:tabs>
        <w:tab w:val="center" w:pos="4680"/>
        <w:tab w:val="right" w:pos="9360"/>
      </w:tabs>
    </w:pPr>
  </w:style>
  <w:style w:type="character" w:customStyle="1" w:styleId="FooterChar">
    <w:name w:val="Footer Char"/>
    <w:basedOn w:val="DefaultParagraphFont"/>
    <w:link w:val="Footer"/>
    <w:uiPriority w:val="99"/>
    <w:rsid w:val="00FD6959"/>
    <w:rPr>
      <w:rFonts w:eastAsia="Times New Roman" w:cs="Times New Roman"/>
      <w:szCs w:val="28"/>
    </w:rPr>
  </w:style>
  <w:style w:type="paragraph" w:styleId="BodyText">
    <w:name w:val="Body Text"/>
    <w:basedOn w:val="Normal"/>
    <w:link w:val="BodyTextChar"/>
    <w:uiPriority w:val="99"/>
    <w:unhideWhenUsed/>
    <w:rsid w:val="00B0232D"/>
    <w:pPr>
      <w:spacing w:after="120"/>
    </w:pPr>
  </w:style>
  <w:style w:type="character" w:customStyle="1" w:styleId="BodyTextChar">
    <w:name w:val="Body Text Char"/>
    <w:basedOn w:val="DefaultParagraphFont"/>
    <w:link w:val="BodyText"/>
    <w:uiPriority w:val="99"/>
    <w:rsid w:val="00B0232D"/>
    <w:rPr>
      <w:rFonts w:eastAsia="Times New Roman" w:cs="Times New Roman"/>
      <w:szCs w:val="28"/>
    </w:rPr>
  </w:style>
  <w:style w:type="paragraph" w:styleId="BalloonText">
    <w:name w:val="Balloon Text"/>
    <w:basedOn w:val="Normal"/>
    <w:link w:val="BalloonTextChar"/>
    <w:uiPriority w:val="99"/>
    <w:semiHidden/>
    <w:unhideWhenUsed/>
    <w:rsid w:val="004E3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A0"/>
    <w:rPr>
      <w:rFonts w:ascii="Segoe UI" w:eastAsia="Times New Roman" w:hAnsi="Segoe UI" w:cs="Segoe UI"/>
      <w:sz w:val="18"/>
      <w:szCs w:val="18"/>
    </w:rPr>
  </w:style>
  <w:style w:type="paragraph" w:styleId="ListParagraph">
    <w:name w:val="List Paragraph"/>
    <w:basedOn w:val="Normal"/>
    <w:uiPriority w:val="34"/>
    <w:qFormat/>
    <w:rsid w:val="00B03F2F"/>
    <w:pPr>
      <w:ind w:left="720"/>
      <w:contextualSpacing/>
    </w:pPr>
  </w:style>
  <w:style w:type="paragraph" w:styleId="NormalWeb">
    <w:name w:val="Normal (Web)"/>
    <w:basedOn w:val="Normal"/>
    <w:link w:val="NormalWebChar"/>
    <w:uiPriority w:val="99"/>
    <w:unhideWhenUsed/>
    <w:rsid w:val="00136C7F"/>
    <w:pPr>
      <w:spacing w:before="100" w:beforeAutospacing="1" w:after="100" w:afterAutospacing="1"/>
    </w:pPr>
    <w:rPr>
      <w:sz w:val="24"/>
      <w:szCs w:val="24"/>
    </w:rPr>
  </w:style>
  <w:style w:type="character" w:customStyle="1" w:styleId="NormalWebChar">
    <w:name w:val="Normal (Web) Char"/>
    <w:link w:val="NormalWeb"/>
    <w:uiPriority w:val="99"/>
    <w:rsid w:val="00820FA9"/>
    <w:rPr>
      <w:rFonts w:eastAsia="Times New Roman" w:cs="Times New Roman"/>
      <w:sz w:val="24"/>
      <w:szCs w:val="24"/>
    </w:rPr>
  </w:style>
  <w:style w:type="character" w:styleId="Hyperlink">
    <w:name w:val="Hyperlink"/>
    <w:basedOn w:val="DefaultParagraphFont"/>
    <w:uiPriority w:val="99"/>
    <w:unhideWhenUsed/>
    <w:rsid w:val="007B30D8"/>
    <w:rPr>
      <w:color w:val="0563C1" w:themeColor="hyperlink"/>
      <w:u w:val="single"/>
    </w:rPr>
  </w:style>
  <w:style w:type="character" w:customStyle="1" w:styleId="UnresolvedMention1">
    <w:name w:val="Unresolved Mention1"/>
    <w:basedOn w:val="DefaultParagraphFont"/>
    <w:uiPriority w:val="99"/>
    <w:semiHidden/>
    <w:unhideWhenUsed/>
    <w:rsid w:val="007B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96901">
      <w:bodyDiv w:val="1"/>
      <w:marLeft w:val="0"/>
      <w:marRight w:val="0"/>
      <w:marTop w:val="0"/>
      <w:marBottom w:val="0"/>
      <w:divBdr>
        <w:top w:val="none" w:sz="0" w:space="0" w:color="auto"/>
        <w:left w:val="none" w:sz="0" w:space="0" w:color="auto"/>
        <w:bottom w:val="none" w:sz="0" w:space="0" w:color="auto"/>
        <w:right w:val="none" w:sz="0" w:space="0" w:color="auto"/>
      </w:divBdr>
    </w:div>
    <w:div w:id="181170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8EDE-1170-445E-9997-23D03A92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5</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Trung Nguyen</dc:creator>
  <cp:keywords/>
  <dc:description/>
  <cp:lastModifiedBy>Nguyen Thi Khanh Nhung</cp:lastModifiedBy>
  <cp:revision>1336</cp:revision>
  <cp:lastPrinted>2025-12-03T04:35:00Z</cp:lastPrinted>
  <dcterms:created xsi:type="dcterms:W3CDTF">2026-01-05T03:26:00Z</dcterms:created>
  <dcterms:modified xsi:type="dcterms:W3CDTF">2026-06-21T09:40:00Z</dcterms:modified>
</cp:coreProperties>
</file>